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DD2" w:rsidRPr="00686E27" w:rsidRDefault="00920DD2" w:rsidP="00920DD2">
      <w:pPr>
        <w:ind w:firstLineChars="150" w:firstLine="361"/>
        <w:rPr>
          <w:rFonts w:ascii="Times New Roman" w:eastAsia="宋体" w:hAnsi="Times New Roman" w:cs="Times New Roman"/>
          <w:b/>
          <w:bCs/>
          <w:sz w:val="24"/>
          <w:szCs w:val="28"/>
        </w:rPr>
      </w:pPr>
      <w:r w:rsidRPr="00686E27">
        <w:rPr>
          <w:rFonts w:ascii="Times New Roman" w:eastAsia="宋体" w:hAnsi="Times New Roman" w:cs="Times New Roman"/>
          <w:b/>
          <w:bCs/>
          <w:sz w:val="24"/>
          <w:szCs w:val="28"/>
        </w:rPr>
        <w:t>附件</w:t>
      </w:r>
      <w:r w:rsidRPr="00686E27">
        <w:rPr>
          <w:rFonts w:ascii="Times New Roman" w:eastAsia="宋体" w:hAnsi="Times New Roman" w:cs="Times New Roman"/>
          <w:b/>
          <w:bCs/>
          <w:sz w:val="24"/>
          <w:szCs w:val="28"/>
        </w:rPr>
        <w:t>1</w:t>
      </w:r>
      <w:r w:rsidRPr="00686E27">
        <w:rPr>
          <w:rFonts w:ascii="Times New Roman" w:eastAsia="宋体" w:hAnsi="Times New Roman" w:cs="Times New Roman"/>
          <w:b/>
          <w:bCs/>
          <w:sz w:val="24"/>
          <w:szCs w:val="28"/>
        </w:rPr>
        <w:t>：</w:t>
      </w:r>
    </w:p>
    <w:p w:rsidR="00920DD2" w:rsidRPr="00686E27" w:rsidRDefault="00920DD2" w:rsidP="003A20A7">
      <w:pPr>
        <w:spacing w:line="360" w:lineRule="auto"/>
        <w:ind w:firstLineChars="150" w:firstLine="361"/>
        <w:jc w:val="center"/>
        <w:rPr>
          <w:rFonts w:ascii="Times New Roman" w:eastAsia="宋体" w:hAnsi="Times New Roman" w:cs="Times New Roman"/>
          <w:b/>
          <w:bCs/>
          <w:sz w:val="24"/>
          <w:szCs w:val="28"/>
        </w:rPr>
      </w:pPr>
      <w:r w:rsidRPr="00686E27">
        <w:rPr>
          <w:rFonts w:ascii="Times New Roman" w:eastAsia="宋体" w:hAnsi="Times New Roman" w:cs="Times New Roman"/>
          <w:b/>
          <w:bCs/>
          <w:sz w:val="24"/>
          <w:szCs w:val="28"/>
        </w:rPr>
        <w:t>2019</w:t>
      </w:r>
      <w:r w:rsidRPr="00686E27">
        <w:rPr>
          <w:rFonts w:ascii="Times New Roman" w:eastAsia="宋体" w:hAnsi="Times New Roman" w:cs="Times New Roman"/>
          <w:b/>
          <w:bCs/>
          <w:sz w:val="24"/>
          <w:szCs w:val="28"/>
        </w:rPr>
        <w:t>年</w:t>
      </w:r>
      <w:r>
        <w:rPr>
          <w:rFonts w:ascii="Times New Roman" w:eastAsia="宋体" w:hAnsi="Times New Roman" w:cs="Times New Roman" w:hint="eastAsia"/>
          <w:b/>
          <w:bCs/>
          <w:sz w:val="24"/>
          <w:szCs w:val="28"/>
        </w:rPr>
        <w:t>度</w:t>
      </w:r>
      <w:r w:rsidRPr="00686E27">
        <w:rPr>
          <w:rFonts w:ascii="Times New Roman" w:eastAsia="宋体" w:hAnsi="Times New Roman" w:cs="Times New Roman"/>
          <w:b/>
          <w:bCs/>
          <w:sz w:val="24"/>
          <w:szCs w:val="28"/>
        </w:rPr>
        <w:t>院级课题（重点项目）立项清单</w:t>
      </w:r>
    </w:p>
    <w:tbl>
      <w:tblPr>
        <w:tblW w:w="13849" w:type="dxa"/>
        <w:tblLook w:val="04A0" w:firstRow="1" w:lastRow="0" w:firstColumn="1" w:lastColumn="0" w:noHBand="0" w:noVBand="1"/>
      </w:tblPr>
      <w:tblGrid>
        <w:gridCol w:w="2131"/>
        <w:gridCol w:w="10314"/>
        <w:gridCol w:w="1404"/>
      </w:tblGrid>
      <w:tr w:rsidR="009368BD" w:rsidRPr="00686E27" w:rsidTr="009368BD">
        <w:trPr>
          <w:trHeight w:val="539"/>
        </w:trPr>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8BD" w:rsidRPr="009B2E4E" w:rsidRDefault="009368BD" w:rsidP="0010779D">
            <w:pPr>
              <w:widowControl/>
              <w:jc w:val="center"/>
              <w:rPr>
                <w:rFonts w:ascii="Times New Roman" w:eastAsia="宋体" w:hAnsi="Times New Roman" w:cs="Times New Roman"/>
                <w:b/>
                <w:bCs/>
                <w:color w:val="000000"/>
                <w:kern w:val="0"/>
                <w:szCs w:val="21"/>
              </w:rPr>
            </w:pPr>
            <w:r w:rsidRPr="009B2E4E">
              <w:rPr>
                <w:rFonts w:ascii="Times New Roman" w:eastAsia="宋体" w:hAnsi="Times New Roman" w:cs="Times New Roman"/>
                <w:b/>
                <w:bCs/>
                <w:color w:val="000000"/>
                <w:kern w:val="0"/>
                <w:szCs w:val="21"/>
              </w:rPr>
              <w:t>项目编号</w:t>
            </w:r>
          </w:p>
        </w:tc>
        <w:tc>
          <w:tcPr>
            <w:tcW w:w="10314" w:type="dxa"/>
            <w:tcBorders>
              <w:top w:val="single" w:sz="4" w:space="0" w:color="auto"/>
              <w:left w:val="nil"/>
              <w:bottom w:val="single" w:sz="4" w:space="0" w:color="auto"/>
              <w:right w:val="single" w:sz="4" w:space="0" w:color="auto"/>
            </w:tcBorders>
            <w:shd w:val="clear" w:color="auto" w:fill="auto"/>
            <w:noWrap/>
            <w:vAlign w:val="center"/>
            <w:hideMark/>
          </w:tcPr>
          <w:p w:rsidR="009368BD" w:rsidRPr="009B2E4E" w:rsidRDefault="009368BD" w:rsidP="0010779D">
            <w:pPr>
              <w:widowControl/>
              <w:jc w:val="center"/>
              <w:rPr>
                <w:rFonts w:ascii="Times New Roman" w:eastAsia="宋体" w:hAnsi="Times New Roman" w:cs="Times New Roman"/>
                <w:b/>
                <w:bCs/>
                <w:color w:val="000000"/>
                <w:kern w:val="0"/>
                <w:szCs w:val="21"/>
              </w:rPr>
            </w:pPr>
            <w:r w:rsidRPr="009B2E4E">
              <w:rPr>
                <w:rFonts w:ascii="Times New Roman" w:eastAsia="宋体" w:hAnsi="Times New Roman" w:cs="Times New Roman"/>
                <w:b/>
                <w:bCs/>
                <w:color w:val="000000"/>
                <w:kern w:val="0"/>
                <w:szCs w:val="21"/>
              </w:rPr>
              <w:t>项目名称</w:t>
            </w:r>
          </w:p>
        </w:tc>
        <w:tc>
          <w:tcPr>
            <w:tcW w:w="1404" w:type="dxa"/>
            <w:tcBorders>
              <w:top w:val="single" w:sz="4" w:space="0" w:color="auto"/>
              <w:left w:val="nil"/>
              <w:bottom w:val="single" w:sz="4" w:space="0" w:color="auto"/>
              <w:right w:val="single" w:sz="4" w:space="0" w:color="auto"/>
            </w:tcBorders>
            <w:vAlign w:val="center"/>
          </w:tcPr>
          <w:p w:rsidR="009368BD" w:rsidRPr="00686E27" w:rsidRDefault="009368BD" w:rsidP="0010779D">
            <w:pPr>
              <w:widowControl/>
              <w:jc w:val="center"/>
              <w:rPr>
                <w:rFonts w:ascii="Times New Roman" w:eastAsia="宋体" w:hAnsi="Times New Roman" w:cs="Times New Roman"/>
                <w:b/>
                <w:bCs/>
                <w:color w:val="000000"/>
                <w:kern w:val="0"/>
                <w:szCs w:val="21"/>
              </w:rPr>
            </w:pPr>
            <w:r w:rsidRPr="00686E27">
              <w:rPr>
                <w:rFonts w:ascii="Times New Roman" w:eastAsia="宋体" w:hAnsi="Times New Roman" w:cs="Times New Roman"/>
                <w:b/>
                <w:bCs/>
                <w:color w:val="000000"/>
                <w:kern w:val="0"/>
                <w:szCs w:val="21"/>
              </w:rPr>
              <w:t>经费</w:t>
            </w:r>
          </w:p>
          <w:p w:rsidR="009368BD" w:rsidRPr="00686E27" w:rsidRDefault="009368BD" w:rsidP="0010779D">
            <w:pPr>
              <w:widowControl/>
              <w:jc w:val="center"/>
              <w:rPr>
                <w:rFonts w:ascii="Times New Roman" w:eastAsia="宋体" w:hAnsi="Times New Roman" w:cs="Times New Roman"/>
                <w:b/>
                <w:bCs/>
                <w:color w:val="000000"/>
                <w:kern w:val="0"/>
                <w:szCs w:val="21"/>
              </w:rPr>
            </w:pPr>
            <w:r w:rsidRPr="00686E27">
              <w:rPr>
                <w:rFonts w:ascii="Times New Roman" w:eastAsia="宋体" w:hAnsi="Times New Roman" w:cs="Times New Roman"/>
                <w:b/>
                <w:bCs/>
                <w:color w:val="000000"/>
                <w:kern w:val="0"/>
                <w:szCs w:val="21"/>
              </w:rPr>
              <w:t>（万元）</w:t>
            </w:r>
          </w:p>
        </w:tc>
      </w:tr>
      <w:tr w:rsidR="009368BD" w:rsidRPr="00686E27" w:rsidTr="009368BD">
        <w:trPr>
          <w:trHeight w:val="568"/>
        </w:trPr>
        <w:tc>
          <w:tcPr>
            <w:tcW w:w="2131" w:type="dxa"/>
            <w:tcBorders>
              <w:top w:val="nil"/>
              <w:left w:val="single" w:sz="4" w:space="0" w:color="auto"/>
              <w:bottom w:val="single" w:sz="4" w:space="0" w:color="auto"/>
              <w:right w:val="single" w:sz="4" w:space="0" w:color="auto"/>
            </w:tcBorders>
            <w:shd w:val="clear" w:color="auto" w:fill="auto"/>
            <w:vAlign w:val="center"/>
            <w:hideMark/>
          </w:tcPr>
          <w:p w:rsidR="009368BD" w:rsidRPr="00686E27" w:rsidRDefault="009368BD" w:rsidP="0010779D">
            <w:pPr>
              <w:jc w:val="center"/>
              <w:rPr>
                <w:rFonts w:ascii="Times New Roman" w:eastAsia="宋体" w:hAnsi="Times New Roman" w:cs="Times New Roman"/>
                <w:color w:val="000000"/>
                <w:szCs w:val="21"/>
              </w:rPr>
            </w:pPr>
            <w:r w:rsidRPr="00686E27">
              <w:rPr>
                <w:rFonts w:ascii="Times New Roman" w:eastAsia="宋体" w:hAnsi="Times New Roman" w:cs="Times New Roman"/>
                <w:color w:val="000000"/>
                <w:szCs w:val="21"/>
              </w:rPr>
              <w:t>SEZ201900</w:t>
            </w:r>
            <w:r>
              <w:rPr>
                <w:rFonts w:ascii="Times New Roman" w:eastAsia="宋体" w:hAnsi="Times New Roman" w:cs="Times New Roman"/>
                <w:color w:val="000000"/>
                <w:szCs w:val="21"/>
              </w:rPr>
              <w:t>1</w:t>
            </w:r>
          </w:p>
        </w:tc>
        <w:tc>
          <w:tcPr>
            <w:tcW w:w="10314" w:type="dxa"/>
            <w:tcBorders>
              <w:top w:val="nil"/>
              <w:left w:val="nil"/>
              <w:bottom w:val="single" w:sz="4" w:space="0" w:color="auto"/>
              <w:right w:val="single" w:sz="4" w:space="0" w:color="auto"/>
            </w:tcBorders>
            <w:shd w:val="clear" w:color="auto" w:fill="auto"/>
            <w:noWrap/>
            <w:vAlign w:val="center"/>
            <w:hideMark/>
          </w:tcPr>
          <w:p w:rsidR="009368BD" w:rsidRPr="009B2E4E" w:rsidRDefault="009368BD" w:rsidP="0010779D">
            <w:pPr>
              <w:widowControl/>
              <w:jc w:val="left"/>
              <w:rPr>
                <w:rFonts w:ascii="Times New Roman" w:eastAsia="宋体" w:hAnsi="Times New Roman" w:cs="Times New Roman"/>
                <w:color w:val="000000"/>
                <w:kern w:val="0"/>
                <w:szCs w:val="21"/>
              </w:rPr>
            </w:pPr>
            <w:proofErr w:type="spellStart"/>
            <w:r w:rsidRPr="009B2E4E">
              <w:rPr>
                <w:rFonts w:ascii="Times New Roman" w:eastAsia="宋体" w:hAnsi="Times New Roman" w:cs="Times New Roman"/>
                <w:color w:val="000000"/>
                <w:kern w:val="0"/>
                <w:szCs w:val="21"/>
              </w:rPr>
              <w:t>HuR</w:t>
            </w:r>
            <w:proofErr w:type="spellEnd"/>
            <w:r w:rsidRPr="009B2E4E">
              <w:rPr>
                <w:rFonts w:ascii="Times New Roman" w:eastAsia="宋体" w:hAnsi="Times New Roman" w:cs="Times New Roman"/>
                <w:color w:val="000000"/>
                <w:kern w:val="0"/>
                <w:szCs w:val="21"/>
              </w:rPr>
              <w:t>与</w:t>
            </w:r>
            <w:r w:rsidRPr="009B2E4E">
              <w:rPr>
                <w:rFonts w:ascii="Times New Roman" w:eastAsia="宋体" w:hAnsi="Times New Roman" w:cs="Times New Roman"/>
                <w:color w:val="000000"/>
                <w:kern w:val="0"/>
                <w:szCs w:val="21"/>
              </w:rPr>
              <w:t>NLRP3</w:t>
            </w:r>
            <w:r w:rsidRPr="009B2E4E">
              <w:rPr>
                <w:rFonts w:ascii="Times New Roman" w:eastAsia="宋体" w:hAnsi="Times New Roman" w:cs="Times New Roman"/>
                <w:color w:val="000000"/>
                <w:kern w:val="0"/>
                <w:szCs w:val="21"/>
              </w:rPr>
              <w:t>的直接作用</w:t>
            </w:r>
            <w:proofErr w:type="gramStart"/>
            <w:r w:rsidRPr="009B2E4E">
              <w:rPr>
                <w:rFonts w:ascii="Times New Roman" w:eastAsia="宋体" w:hAnsi="Times New Roman" w:cs="Times New Roman"/>
                <w:color w:val="000000"/>
                <w:kern w:val="0"/>
                <w:szCs w:val="21"/>
              </w:rPr>
              <w:t>介导肺</w:t>
            </w:r>
            <w:proofErr w:type="gramEnd"/>
            <w:r w:rsidRPr="009B2E4E">
              <w:rPr>
                <w:rFonts w:ascii="Times New Roman" w:eastAsia="宋体" w:hAnsi="Times New Roman" w:cs="Times New Roman"/>
                <w:color w:val="000000"/>
                <w:kern w:val="0"/>
                <w:szCs w:val="21"/>
              </w:rPr>
              <w:t>微血管</w:t>
            </w:r>
            <w:proofErr w:type="gramStart"/>
            <w:r w:rsidRPr="009B2E4E">
              <w:rPr>
                <w:rFonts w:ascii="Times New Roman" w:eastAsia="宋体" w:hAnsi="Times New Roman" w:cs="Times New Roman"/>
                <w:color w:val="000000"/>
                <w:kern w:val="0"/>
                <w:szCs w:val="21"/>
              </w:rPr>
              <w:t>内皮细胞焦亡的</w:t>
            </w:r>
            <w:proofErr w:type="gramEnd"/>
            <w:r w:rsidRPr="009B2E4E">
              <w:rPr>
                <w:rFonts w:ascii="Times New Roman" w:eastAsia="宋体" w:hAnsi="Times New Roman" w:cs="Times New Roman"/>
                <w:color w:val="000000"/>
                <w:kern w:val="0"/>
                <w:szCs w:val="21"/>
              </w:rPr>
              <w:t>机制研究</w:t>
            </w:r>
          </w:p>
        </w:tc>
        <w:tc>
          <w:tcPr>
            <w:tcW w:w="1404" w:type="dxa"/>
            <w:tcBorders>
              <w:top w:val="nil"/>
              <w:left w:val="nil"/>
              <w:bottom w:val="single" w:sz="4" w:space="0" w:color="auto"/>
              <w:right w:val="single" w:sz="4" w:space="0" w:color="auto"/>
            </w:tcBorders>
            <w:vAlign w:val="center"/>
          </w:tcPr>
          <w:p w:rsidR="009368BD" w:rsidRPr="00686E27" w:rsidRDefault="009368BD" w:rsidP="0010779D">
            <w:pPr>
              <w:widowControl/>
              <w:jc w:val="center"/>
              <w:rPr>
                <w:rFonts w:ascii="Times New Roman" w:eastAsia="宋体" w:hAnsi="Times New Roman" w:cs="Times New Roman"/>
                <w:color w:val="000000"/>
                <w:kern w:val="0"/>
                <w:szCs w:val="21"/>
              </w:rPr>
            </w:pPr>
            <w:r w:rsidRPr="00686E27">
              <w:rPr>
                <w:rFonts w:ascii="Times New Roman" w:eastAsia="宋体" w:hAnsi="Times New Roman" w:cs="Times New Roman"/>
                <w:color w:val="000000"/>
                <w:kern w:val="0"/>
                <w:szCs w:val="21"/>
              </w:rPr>
              <w:t>3</w:t>
            </w:r>
          </w:p>
        </w:tc>
      </w:tr>
      <w:tr w:rsidR="009368BD" w:rsidRPr="00686E27" w:rsidTr="009368BD">
        <w:trPr>
          <w:trHeight w:val="568"/>
        </w:trPr>
        <w:tc>
          <w:tcPr>
            <w:tcW w:w="2131" w:type="dxa"/>
            <w:tcBorders>
              <w:top w:val="nil"/>
              <w:left w:val="single" w:sz="4" w:space="0" w:color="auto"/>
              <w:bottom w:val="single" w:sz="4" w:space="0" w:color="auto"/>
              <w:right w:val="single" w:sz="4" w:space="0" w:color="auto"/>
            </w:tcBorders>
            <w:shd w:val="clear" w:color="auto" w:fill="auto"/>
            <w:vAlign w:val="center"/>
            <w:hideMark/>
          </w:tcPr>
          <w:p w:rsidR="009368BD" w:rsidRPr="00686E27" w:rsidRDefault="009368BD" w:rsidP="0010779D">
            <w:pPr>
              <w:jc w:val="center"/>
              <w:rPr>
                <w:rFonts w:ascii="Times New Roman" w:eastAsia="宋体" w:hAnsi="Times New Roman" w:cs="Times New Roman"/>
                <w:color w:val="000000"/>
                <w:szCs w:val="21"/>
              </w:rPr>
            </w:pPr>
            <w:r w:rsidRPr="00686E27">
              <w:rPr>
                <w:rFonts w:ascii="Times New Roman" w:eastAsia="宋体" w:hAnsi="Times New Roman" w:cs="Times New Roman"/>
                <w:color w:val="000000"/>
                <w:szCs w:val="21"/>
              </w:rPr>
              <w:t>SEZ201900</w:t>
            </w:r>
            <w:r>
              <w:rPr>
                <w:rFonts w:ascii="Times New Roman" w:eastAsia="宋体" w:hAnsi="Times New Roman" w:cs="Times New Roman"/>
                <w:color w:val="000000"/>
                <w:szCs w:val="21"/>
              </w:rPr>
              <w:t>2</w:t>
            </w:r>
          </w:p>
        </w:tc>
        <w:tc>
          <w:tcPr>
            <w:tcW w:w="10314" w:type="dxa"/>
            <w:tcBorders>
              <w:top w:val="nil"/>
              <w:left w:val="nil"/>
              <w:bottom w:val="single" w:sz="4" w:space="0" w:color="auto"/>
              <w:right w:val="single" w:sz="4" w:space="0" w:color="auto"/>
            </w:tcBorders>
            <w:shd w:val="clear" w:color="auto" w:fill="auto"/>
            <w:noWrap/>
            <w:vAlign w:val="center"/>
            <w:hideMark/>
          </w:tcPr>
          <w:p w:rsidR="009368BD" w:rsidRPr="009B2E4E" w:rsidRDefault="009368BD" w:rsidP="0010779D">
            <w:pPr>
              <w:widowControl/>
              <w:jc w:val="left"/>
              <w:rPr>
                <w:rFonts w:ascii="Times New Roman" w:eastAsia="宋体" w:hAnsi="Times New Roman" w:cs="Times New Roman"/>
                <w:color w:val="000000"/>
                <w:kern w:val="0"/>
                <w:szCs w:val="21"/>
              </w:rPr>
            </w:pPr>
            <w:r w:rsidRPr="009B2E4E">
              <w:rPr>
                <w:rFonts w:ascii="Times New Roman" w:eastAsia="宋体" w:hAnsi="Times New Roman" w:cs="Times New Roman"/>
                <w:color w:val="000000"/>
                <w:kern w:val="0"/>
                <w:szCs w:val="21"/>
              </w:rPr>
              <w:t>基于对胃癌细胞</w:t>
            </w:r>
            <w:r w:rsidRPr="009B2E4E">
              <w:rPr>
                <w:rFonts w:ascii="Times New Roman" w:eastAsia="宋体" w:hAnsi="Times New Roman" w:cs="Times New Roman"/>
                <w:color w:val="000000"/>
                <w:kern w:val="0"/>
                <w:szCs w:val="21"/>
              </w:rPr>
              <w:t>PI3K/AKT/mTOR</w:t>
            </w:r>
            <w:r w:rsidRPr="009B2E4E">
              <w:rPr>
                <w:rFonts w:ascii="Times New Roman" w:eastAsia="宋体" w:hAnsi="Times New Roman" w:cs="Times New Roman"/>
                <w:color w:val="000000"/>
                <w:kern w:val="0"/>
                <w:szCs w:val="21"/>
              </w:rPr>
              <w:t>信号通路的调控探讨健脾化痰方干预</w:t>
            </w:r>
            <w:r w:rsidRPr="009B2E4E">
              <w:rPr>
                <w:rFonts w:ascii="Times New Roman" w:eastAsia="宋体" w:hAnsi="Times New Roman" w:cs="Times New Roman"/>
                <w:color w:val="000000"/>
                <w:kern w:val="0"/>
                <w:szCs w:val="21"/>
              </w:rPr>
              <w:t>HER-2</w:t>
            </w:r>
            <w:r w:rsidRPr="009B2E4E">
              <w:rPr>
                <w:rFonts w:ascii="Times New Roman" w:eastAsia="宋体" w:hAnsi="Times New Roman" w:cs="Times New Roman"/>
                <w:color w:val="000000"/>
                <w:kern w:val="0"/>
                <w:szCs w:val="21"/>
              </w:rPr>
              <w:t>耐药机制的研究</w:t>
            </w:r>
          </w:p>
        </w:tc>
        <w:tc>
          <w:tcPr>
            <w:tcW w:w="1404" w:type="dxa"/>
            <w:tcBorders>
              <w:top w:val="nil"/>
              <w:left w:val="nil"/>
              <w:bottom w:val="single" w:sz="4" w:space="0" w:color="auto"/>
              <w:right w:val="single" w:sz="4" w:space="0" w:color="auto"/>
            </w:tcBorders>
            <w:vAlign w:val="center"/>
          </w:tcPr>
          <w:p w:rsidR="009368BD" w:rsidRPr="00686E27" w:rsidRDefault="009368BD" w:rsidP="0010779D">
            <w:pPr>
              <w:widowControl/>
              <w:jc w:val="center"/>
              <w:rPr>
                <w:rFonts w:ascii="Times New Roman" w:eastAsia="宋体" w:hAnsi="Times New Roman" w:cs="Times New Roman"/>
                <w:color w:val="000000"/>
                <w:kern w:val="0"/>
                <w:szCs w:val="21"/>
              </w:rPr>
            </w:pPr>
            <w:r w:rsidRPr="00686E27">
              <w:rPr>
                <w:rFonts w:ascii="Times New Roman" w:eastAsia="宋体" w:hAnsi="Times New Roman" w:cs="Times New Roman"/>
                <w:color w:val="000000"/>
                <w:kern w:val="0"/>
                <w:szCs w:val="21"/>
              </w:rPr>
              <w:t>3</w:t>
            </w:r>
          </w:p>
        </w:tc>
      </w:tr>
      <w:tr w:rsidR="009368BD" w:rsidRPr="00686E27" w:rsidTr="009368BD">
        <w:trPr>
          <w:trHeight w:val="568"/>
        </w:trPr>
        <w:tc>
          <w:tcPr>
            <w:tcW w:w="2131" w:type="dxa"/>
            <w:tcBorders>
              <w:top w:val="nil"/>
              <w:left w:val="single" w:sz="4" w:space="0" w:color="auto"/>
              <w:bottom w:val="single" w:sz="4" w:space="0" w:color="auto"/>
              <w:right w:val="single" w:sz="4" w:space="0" w:color="auto"/>
            </w:tcBorders>
            <w:shd w:val="clear" w:color="auto" w:fill="auto"/>
            <w:vAlign w:val="center"/>
            <w:hideMark/>
          </w:tcPr>
          <w:p w:rsidR="009368BD" w:rsidRPr="00686E27" w:rsidRDefault="009368BD" w:rsidP="0010779D">
            <w:pPr>
              <w:jc w:val="center"/>
              <w:rPr>
                <w:rFonts w:ascii="Times New Roman" w:eastAsia="宋体" w:hAnsi="Times New Roman" w:cs="Times New Roman"/>
                <w:color w:val="000000"/>
                <w:szCs w:val="21"/>
              </w:rPr>
            </w:pPr>
            <w:r w:rsidRPr="00686E27">
              <w:rPr>
                <w:rFonts w:ascii="Times New Roman" w:eastAsia="宋体" w:hAnsi="Times New Roman" w:cs="Times New Roman"/>
                <w:color w:val="000000"/>
                <w:szCs w:val="21"/>
              </w:rPr>
              <w:t>SEZ201900</w:t>
            </w:r>
            <w:r>
              <w:rPr>
                <w:rFonts w:ascii="Times New Roman" w:eastAsia="宋体" w:hAnsi="Times New Roman" w:cs="Times New Roman"/>
                <w:color w:val="000000"/>
                <w:szCs w:val="21"/>
              </w:rPr>
              <w:t>3</w:t>
            </w:r>
          </w:p>
        </w:tc>
        <w:tc>
          <w:tcPr>
            <w:tcW w:w="10314" w:type="dxa"/>
            <w:tcBorders>
              <w:top w:val="nil"/>
              <w:left w:val="nil"/>
              <w:bottom w:val="single" w:sz="4" w:space="0" w:color="auto"/>
              <w:right w:val="single" w:sz="4" w:space="0" w:color="auto"/>
            </w:tcBorders>
            <w:shd w:val="clear" w:color="auto" w:fill="auto"/>
            <w:noWrap/>
            <w:vAlign w:val="center"/>
            <w:hideMark/>
          </w:tcPr>
          <w:p w:rsidR="009368BD" w:rsidRPr="009B2E4E" w:rsidRDefault="009368BD" w:rsidP="0010779D">
            <w:pPr>
              <w:widowControl/>
              <w:jc w:val="left"/>
              <w:rPr>
                <w:rFonts w:ascii="Times New Roman" w:eastAsia="宋体" w:hAnsi="Times New Roman" w:cs="Times New Roman"/>
                <w:color w:val="000000"/>
                <w:kern w:val="0"/>
                <w:szCs w:val="21"/>
              </w:rPr>
            </w:pPr>
            <w:r w:rsidRPr="009B2E4E">
              <w:rPr>
                <w:rFonts w:ascii="Times New Roman" w:eastAsia="宋体" w:hAnsi="Times New Roman" w:cs="Times New Roman"/>
                <w:color w:val="000000"/>
                <w:kern w:val="0"/>
                <w:szCs w:val="21"/>
              </w:rPr>
              <w:t>基于活化</w:t>
            </w:r>
            <w:r w:rsidRPr="009B2E4E">
              <w:rPr>
                <w:rFonts w:ascii="Times New Roman" w:eastAsia="宋体" w:hAnsi="Times New Roman" w:cs="Times New Roman"/>
                <w:color w:val="000000"/>
                <w:kern w:val="0"/>
                <w:szCs w:val="21"/>
              </w:rPr>
              <w:t>TGR5</w:t>
            </w:r>
            <w:r w:rsidRPr="009B2E4E">
              <w:rPr>
                <w:rFonts w:ascii="Times New Roman" w:eastAsia="宋体" w:hAnsi="Times New Roman" w:cs="Times New Roman"/>
                <w:color w:val="000000"/>
                <w:kern w:val="0"/>
                <w:szCs w:val="21"/>
              </w:rPr>
              <w:t>诱导白色脂肪棕色化机制研究黄连解毒汤治疗非酒精性脂肪性肝病</w:t>
            </w:r>
          </w:p>
        </w:tc>
        <w:tc>
          <w:tcPr>
            <w:tcW w:w="1404" w:type="dxa"/>
            <w:tcBorders>
              <w:top w:val="nil"/>
              <w:left w:val="nil"/>
              <w:bottom w:val="single" w:sz="4" w:space="0" w:color="auto"/>
              <w:right w:val="single" w:sz="4" w:space="0" w:color="auto"/>
            </w:tcBorders>
            <w:vAlign w:val="center"/>
          </w:tcPr>
          <w:p w:rsidR="009368BD" w:rsidRPr="00686E27" w:rsidRDefault="009368BD" w:rsidP="0010779D">
            <w:pPr>
              <w:widowControl/>
              <w:jc w:val="center"/>
              <w:rPr>
                <w:rFonts w:ascii="Times New Roman" w:eastAsia="宋体" w:hAnsi="Times New Roman" w:cs="Times New Roman"/>
                <w:color w:val="000000"/>
                <w:kern w:val="0"/>
                <w:szCs w:val="21"/>
              </w:rPr>
            </w:pPr>
            <w:r w:rsidRPr="00686E27">
              <w:rPr>
                <w:rFonts w:ascii="Times New Roman" w:eastAsia="宋体" w:hAnsi="Times New Roman" w:cs="Times New Roman"/>
                <w:color w:val="000000"/>
                <w:kern w:val="0"/>
                <w:szCs w:val="21"/>
              </w:rPr>
              <w:t>3</w:t>
            </w:r>
          </w:p>
        </w:tc>
      </w:tr>
      <w:tr w:rsidR="009368BD" w:rsidRPr="00686E27" w:rsidTr="009368BD">
        <w:trPr>
          <w:trHeight w:val="568"/>
        </w:trPr>
        <w:tc>
          <w:tcPr>
            <w:tcW w:w="2131" w:type="dxa"/>
            <w:tcBorders>
              <w:top w:val="nil"/>
              <w:left w:val="single" w:sz="4" w:space="0" w:color="auto"/>
              <w:bottom w:val="single" w:sz="4" w:space="0" w:color="auto"/>
              <w:right w:val="single" w:sz="4" w:space="0" w:color="auto"/>
            </w:tcBorders>
            <w:shd w:val="clear" w:color="auto" w:fill="auto"/>
            <w:vAlign w:val="center"/>
            <w:hideMark/>
          </w:tcPr>
          <w:p w:rsidR="009368BD" w:rsidRPr="00686E27" w:rsidRDefault="009368BD" w:rsidP="0010779D">
            <w:pPr>
              <w:jc w:val="center"/>
              <w:rPr>
                <w:rFonts w:ascii="Times New Roman" w:eastAsia="宋体" w:hAnsi="Times New Roman" w:cs="Times New Roman"/>
                <w:color w:val="000000"/>
                <w:szCs w:val="21"/>
              </w:rPr>
            </w:pPr>
            <w:r w:rsidRPr="00686E27">
              <w:rPr>
                <w:rFonts w:ascii="Times New Roman" w:eastAsia="宋体" w:hAnsi="Times New Roman" w:cs="Times New Roman"/>
                <w:color w:val="000000"/>
                <w:szCs w:val="21"/>
              </w:rPr>
              <w:t>SEZ201900</w:t>
            </w:r>
            <w:r>
              <w:rPr>
                <w:rFonts w:ascii="Times New Roman" w:eastAsia="宋体" w:hAnsi="Times New Roman" w:cs="Times New Roman"/>
                <w:color w:val="000000"/>
                <w:szCs w:val="21"/>
              </w:rPr>
              <w:t>4</w:t>
            </w:r>
          </w:p>
        </w:tc>
        <w:tc>
          <w:tcPr>
            <w:tcW w:w="10314" w:type="dxa"/>
            <w:tcBorders>
              <w:top w:val="nil"/>
              <w:left w:val="nil"/>
              <w:bottom w:val="single" w:sz="4" w:space="0" w:color="auto"/>
              <w:right w:val="single" w:sz="4" w:space="0" w:color="auto"/>
            </w:tcBorders>
            <w:shd w:val="clear" w:color="auto" w:fill="auto"/>
            <w:noWrap/>
            <w:vAlign w:val="center"/>
            <w:hideMark/>
          </w:tcPr>
          <w:p w:rsidR="009368BD" w:rsidRPr="009B2E4E" w:rsidRDefault="009368BD" w:rsidP="0010779D">
            <w:pPr>
              <w:widowControl/>
              <w:jc w:val="left"/>
              <w:rPr>
                <w:rFonts w:ascii="Times New Roman" w:eastAsia="宋体" w:hAnsi="Times New Roman" w:cs="Times New Roman"/>
                <w:color w:val="000000"/>
                <w:kern w:val="0"/>
                <w:szCs w:val="21"/>
              </w:rPr>
            </w:pPr>
            <w:r w:rsidRPr="009B2E4E">
              <w:rPr>
                <w:rFonts w:ascii="Times New Roman" w:eastAsia="宋体" w:hAnsi="Times New Roman" w:cs="Times New Roman"/>
                <w:color w:val="000000"/>
                <w:kern w:val="0"/>
                <w:szCs w:val="21"/>
              </w:rPr>
              <w:t>基于突触可塑性探讨柴胡疏肝散治疗抑郁症的研究</w:t>
            </w:r>
          </w:p>
        </w:tc>
        <w:tc>
          <w:tcPr>
            <w:tcW w:w="1404" w:type="dxa"/>
            <w:tcBorders>
              <w:top w:val="nil"/>
              <w:left w:val="nil"/>
              <w:bottom w:val="single" w:sz="4" w:space="0" w:color="auto"/>
              <w:right w:val="single" w:sz="4" w:space="0" w:color="auto"/>
            </w:tcBorders>
            <w:vAlign w:val="center"/>
          </w:tcPr>
          <w:p w:rsidR="009368BD" w:rsidRPr="00686E27" w:rsidRDefault="009368BD" w:rsidP="0010779D">
            <w:pPr>
              <w:widowControl/>
              <w:jc w:val="center"/>
              <w:rPr>
                <w:rFonts w:ascii="Times New Roman" w:eastAsia="宋体" w:hAnsi="Times New Roman" w:cs="Times New Roman"/>
                <w:color w:val="000000"/>
                <w:kern w:val="0"/>
                <w:szCs w:val="21"/>
              </w:rPr>
            </w:pPr>
            <w:r w:rsidRPr="00686E27">
              <w:rPr>
                <w:rFonts w:ascii="Times New Roman" w:eastAsia="宋体" w:hAnsi="Times New Roman" w:cs="Times New Roman"/>
                <w:color w:val="000000"/>
                <w:kern w:val="0"/>
                <w:szCs w:val="21"/>
              </w:rPr>
              <w:t>3</w:t>
            </w:r>
          </w:p>
        </w:tc>
      </w:tr>
      <w:tr w:rsidR="009368BD" w:rsidRPr="00686E27" w:rsidTr="009368BD">
        <w:trPr>
          <w:trHeight w:val="568"/>
        </w:trPr>
        <w:tc>
          <w:tcPr>
            <w:tcW w:w="2131" w:type="dxa"/>
            <w:tcBorders>
              <w:top w:val="nil"/>
              <w:left w:val="single" w:sz="4" w:space="0" w:color="auto"/>
              <w:bottom w:val="single" w:sz="4" w:space="0" w:color="auto"/>
              <w:right w:val="single" w:sz="4" w:space="0" w:color="auto"/>
            </w:tcBorders>
            <w:shd w:val="clear" w:color="auto" w:fill="auto"/>
            <w:vAlign w:val="center"/>
            <w:hideMark/>
          </w:tcPr>
          <w:p w:rsidR="009368BD" w:rsidRPr="00686E27" w:rsidRDefault="009368BD" w:rsidP="0010779D">
            <w:pPr>
              <w:jc w:val="center"/>
              <w:rPr>
                <w:rFonts w:ascii="Times New Roman" w:eastAsia="宋体" w:hAnsi="Times New Roman" w:cs="Times New Roman"/>
                <w:color w:val="000000"/>
                <w:szCs w:val="21"/>
              </w:rPr>
            </w:pPr>
            <w:r w:rsidRPr="00686E27">
              <w:rPr>
                <w:rFonts w:ascii="Times New Roman" w:eastAsia="宋体" w:hAnsi="Times New Roman" w:cs="Times New Roman"/>
                <w:color w:val="000000"/>
                <w:szCs w:val="21"/>
              </w:rPr>
              <w:t>SEZ201900</w:t>
            </w:r>
            <w:r>
              <w:rPr>
                <w:rFonts w:ascii="Times New Roman" w:eastAsia="宋体" w:hAnsi="Times New Roman" w:cs="Times New Roman"/>
                <w:color w:val="000000"/>
                <w:szCs w:val="21"/>
              </w:rPr>
              <w:t>5</w:t>
            </w:r>
          </w:p>
        </w:tc>
        <w:tc>
          <w:tcPr>
            <w:tcW w:w="10314" w:type="dxa"/>
            <w:tcBorders>
              <w:top w:val="nil"/>
              <w:left w:val="nil"/>
              <w:bottom w:val="single" w:sz="4" w:space="0" w:color="auto"/>
              <w:right w:val="single" w:sz="4" w:space="0" w:color="auto"/>
            </w:tcBorders>
            <w:shd w:val="clear" w:color="auto" w:fill="auto"/>
            <w:noWrap/>
            <w:vAlign w:val="center"/>
            <w:hideMark/>
          </w:tcPr>
          <w:p w:rsidR="009368BD" w:rsidRPr="009B2E4E" w:rsidRDefault="009368BD" w:rsidP="0010779D">
            <w:pPr>
              <w:widowControl/>
              <w:jc w:val="left"/>
              <w:rPr>
                <w:rFonts w:ascii="Times New Roman" w:eastAsia="宋体" w:hAnsi="Times New Roman" w:cs="Times New Roman"/>
                <w:color w:val="000000"/>
                <w:kern w:val="0"/>
                <w:szCs w:val="21"/>
              </w:rPr>
            </w:pPr>
            <w:r w:rsidRPr="009B2E4E">
              <w:rPr>
                <w:rFonts w:ascii="Times New Roman" w:eastAsia="宋体" w:hAnsi="Times New Roman" w:cs="Times New Roman"/>
                <w:color w:val="000000"/>
                <w:kern w:val="0"/>
                <w:szCs w:val="21"/>
              </w:rPr>
              <w:t>辛夷脂素对变应性鼻炎的治疗作用研究</w:t>
            </w:r>
          </w:p>
        </w:tc>
        <w:tc>
          <w:tcPr>
            <w:tcW w:w="1404" w:type="dxa"/>
            <w:tcBorders>
              <w:top w:val="nil"/>
              <w:left w:val="nil"/>
              <w:bottom w:val="single" w:sz="4" w:space="0" w:color="auto"/>
              <w:right w:val="single" w:sz="4" w:space="0" w:color="auto"/>
            </w:tcBorders>
            <w:vAlign w:val="center"/>
          </w:tcPr>
          <w:p w:rsidR="009368BD" w:rsidRPr="00686E27" w:rsidRDefault="009368BD" w:rsidP="0010779D">
            <w:pPr>
              <w:widowControl/>
              <w:jc w:val="center"/>
              <w:rPr>
                <w:rFonts w:ascii="Times New Roman" w:eastAsia="宋体" w:hAnsi="Times New Roman" w:cs="Times New Roman"/>
                <w:color w:val="000000"/>
                <w:kern w:val="0"/>
                <w:szCs w:val="21"/>
              </w:rPr>
            </w:pPr>
            <w:r w:rsidRPr="00686E27">
              <w:rPr>
                <w:rFonts w:ascii="Times New Roman" w:eastAsia="宋体" w:hAnsi="Times New Roman" w:cs="Times New Roman"/>
                <w:color w:val="000000"/>
                <w:kern w:val="0"/>
                <w:szCs w:val="21"/>
              </w:rPr>
              <w:t>3</w:t>
            </w:r>
          </w:p>
        </w:tc>
      </w:tr>
      <w:tr w:rsidR="009368BD" w:rsidRPr="00686E27" w:rsidTr="009368BD">
        <w:trPr>
          <w:trHeight w:val="568"/>
        </w:trPr>
        <w:tc>
          <w:tcPr>
            <w:tcW w:w="2131" w:type="dxa"/>
            <w:tcBorders>
              <w:top w:val="nil"/>
              <w:left w:val="single" w:sz="4" w:space="0" w:color="auto"/>
              <w:bottom w:val="single" w:sz="4" w:space="0" w:color="auto"/>
              <w:right w:val="single" w:sz="4" w:space="0" w:color="auto"/>
            </w:tcBorders>
            <w:shd w:val="clear" w:color="auto" w:fill="auto"/>
            <w:vAlign w:val="center"/>
            <w:hideMark/>
          </w:tcPr>
          <w:p w:rsidR="009368BD" w:rsidRPr="00686E27" w:rsidRDefault="009368BD" w:rsidP="0010779D">
            <w:pPr>
              <w:jc w:val="center"/>
              <w:rPr>
                <w:rFonts w:ascii="Times New Roman" w:eastAsia="宋体" w:hAnsi="Times New Roman" w:cs="Times New Roman"/>
                <w:color w:val="000000"/>
                <w:szCs w:val="21"/>
              </w:rPr>
            </w:pPr>
            <w:r w:rsidRPr="00686E27">
              <w:rPr>
                <w:rFonts w:ascii="Times New Roman" w:eastAsia="宋体" w:hAnsi="Times New Roman" w:cs="Times New Roman"/>
                <w:color w:val="000000"/>
                <w:szCs w:val="21"/>
              </w:rPr>
              <w:t>SEZ20190</w:t>
            </w:r>
            <w:r>
              <w:rPr>
                <w:rFonts w:ascii="Times New Roman" w:eastAsia="宋体" w:hAnsi="Times New Roman" w:cs="Times New Roman"/>
                <w:color w:val="000000"/>
                <w:szCs w:val="21"/>
              </w:rPr>
              <w:t>06</w:t>
            </w:r>
          </w:p>
        </w:tc>
        <w:tc>
          <w:tcPr>
            <w:tcW w:w="10314" w:type="dxa"/>
            <w:tcBorders>
              <w:top w:val="nil"/>
              <w:left w:val="nil"/>
              <w:bottom w:val="single" w:sz="4" w:space="0" w:color="auto"/>
              <w:right w:val="single" w:sz="4" w:space="0" w:color="auto"/>
            </w:tcBorders>
            <w:shd w:val="clear" w:color="auto" w:fill="auto"/>
            <w:noWrap/>
            <w:vAlign w:val="center"/>
            <w:hideMark/>
          </w:tcPr>
          <w:p w:rsidR="009368BD" w:rsidRPr="009B2E4E" w:rsidRDefault="009368BD" w:rsidP="0010779D">
            <w:pPr>
              <w:widowControl/>
              <w:jc w:val="left"/>
              <w:rPr>
                <w:rFonts w:ascii="Times New Roman" w:eastAsia="宋体" w:hAnsi="Times New Roman" w:cs="Times New Roman"/>
                <w:color w:val="000000"/>
                <w:kern w:val="0"/>
                <w:szCs w:val="21"/>
              </w:rPr>
            </w:pPr>
            <w:r w:rsidRPr="009B2E4E">
              <w:rPr>
                <w:rFonts w:ascii="Times New Roman" w:eastAsia="宋体" w:hAnsi="Times New Roman" w:cs="Times New Roman"/>
                <w:color w:val="000000"/>
                <w:kern w:val="0"/>
                <w:szCs w:val="21"/>
              </w:rPr>
              <w:t>定喘汤对支气管哮喘（热</w:t>
            </w:r>
            <w:proofErr w:type="gramStart"/>
            <w:r w:rsidRPr="009B2E4E">
              <w:rPr>
                <w:rFonts w:ascii="Times New Roman" w:eastAsia="宋体" w:hAnsi="Times New Roman" w:cs="Times New Roman"/>
                <w:color w:val="000000"/>
                <w:kern w:val="0"/>
                <w:szCs w:val="21"/>
              </w:rPr>
              <w:t>哮</w:t>
            </w:r>
            <w:proofErr w:type="gramEnd"/>
            <w:r w:rsidRPr="009B2E4E">
              <w:rPr>
                <w:rFonts w:ascii="Times New Roman" w:eastAsia="宋体" w:hAnsi="Times New Roman" w:cs="Times New Roman"/>
                <w:color w:val="000000"/>
                <w:kern w:val="0"/>
                <w:szCs w:val="21"/>
              </w:rPr>
              <w:t>）</w:t>
            </w:r>
            <w:proofErr w:type="gramStart"/>
            <w:r w:rsidRPr="009B2E4E">
              <w:rPr>
                <w:rFonts w:ascii="Times New Roman" w:eastAsia="宋体" w:hAnsi="Times New Roman" w:cs="Times New Roman"/>
                <w:color w:val="000000"/>
                <w:kern w:val="0"/>
                <w:szCs w:val="21"/>
              </w:rPr>
              <w:t>大鼠氧化</w:t>
            </w:r>
            <w:proofErr w:type="gramEnd"/>
            <w:r w:rsidRPr="009B2E4E">
              <w:rPr>
                <w:rFonts w:ascii="Times New Roman" w:eastAsia="宋体" w:hAnsi="Times New Roman" w:cs="Times New Roman"/>
                <w:color w:val="000000"/>
                <w:kern w:val="0"/>
                <w:szCs w:val="21"/>
              </w:rPr>
              <w:t>应激通路（</w:t>
            </w:r>
            <w:r w:rsidRPr="009B2E4E">
              <w:rPr>
                <w:rFonts w:ascii="Times New Roman" w:eastAsia="宋体" w:hAnsi="Times New Roman" w:cs="Times New Roman"/>
                <w:color w:val="000000"/>
                <w:kern w:val="0"/>
                <w:szCs w:val="21"/>
              </w:rPr>
              <w:t>Nrf2/H0-1)</w:t>
            </w:r>
            <w:r w:rsidRPr="009B2E4E">
              <w:rPr>
                <w:rFonts w:ascii="Times New Roman" w:eastAsia="宋体" w:hAnsi="Times New Roman" w:cs="Times New Roman"/>
                <w:color w:val="000000"/>
                <w:kern w:val="0"/>
                <w:szCs w:val="21"/>
              </w:rPr>
              <w:t>及</w:t>
            </w:r>
            <w:proofErr w:type="spellStart"/>
            <w:r w:rsidRPr="009B2E4E">
              <w:rPr>
                <w:rFonts w:ascii="Times New Roman" w:eastAsia="宋体" w:hAnsi="Times New Roman" w:cs="Times New Roman"/>
                <w:color w:val="000000"/>
                <w:kern w:val="0"/>
                <w:szCs w:val="21"/>
              </w:rPr>
              <w:t>Treg</w:t>
            </w:r>
            <w:proofErr w:type="spellEnd"/>
            <w:r w:rsidRPr="009B2E4E">
              <w:rPr>
                <w:rFonts w:ascii="Times New Roman" w:eastAsia="宋体" w:hAnsi="Times New Roman" w:cs="Times New Roman"/>
                <w:color w:val="000000"/>
                <w:kern w:val="0"/>
                <w:szCs w:val="21"/>
              </w:rPr>
              <w:t>/Th17</w:t>
            </w:r>
            <w:r w:rsidRPr="009B2E4E">
              <w:rPr>
                <w:rFonts w:ascii="Times New Roman" w:eastAsia="宋体" w:hAnsi="Times New Roman" w:cs="Times New Roman"/>
                <w:color w:val="000000"/>
                <w:kern w:val="0"/>
                <w:szCs w:val="21"/>
              </w:rPr>
              <w:t>细胞免疫失衡的调节作用研究</w:t>
            </w:r>
          </w:p>
        </w:tc>
        <w:tc>
          <w:tcPr>
            <w:tcW w:w="1404" w:type="dxa"/>
            <w:tcBorders>
              <w:top w:val="nil"/>
              <w:left w:val="nil"/>
              <w:bottom w:val="single" w:sz="4" w:space="0" w:color="auto"/>
              <w:right w:val="single" w:sz="4" w:space="0" w:color="auto"/>
            </w:tcBorders>
            <w:vAlign w:val="center"/>
          </w:tcPr>
          <w:p w:rsidR="009368BD" w:rsidRPr="00686E27" w:rsidRDefault="009368BD" w:rsidP="0010779D">
            <w:pPr>
              <w:widowControl/>
              <w:jc w:val="center"/>
              <w:rPr>
                <w:rFonts w:ascii="Times New Roman" w:eastAsia="宋体" w:hAnsi="Times New Roman" w:cs="Times New Roman"/>
                <w:color w:val="000000"/>
                <w:kern w:val="0"/>
                <w:szCs w:val="21"/>
              </w:rPr>
            </w:pPr>
            <w:r w:rsidRPr="00686E27">
              <w:rPr>
                <w:rFonts w:ascii="Times New Roman" w:eastAsia="宋体" w:hAnsi="Times New Roman" w:cs="Times New Roman"/>
                <w:color w:val="000000"/>
                <w:kern w:val="0"/>
                <w:szCs w:val="21"/>
              </w:rPr>
              <w:t>3</w:t>
            </w:r>
          </w:p>
        </w:tc>
      </w:tr>
      <w:tr w:rsidR="009368BD" w:rsidRPr="00686E27" w:rsidTr="009368BD">
        <w:trPr>
          <w:trHeight w:val="568"/>
        </w:trPr>
        <w:tc>
          <w:tcPr>
            <w:tcW w:w="2131" w:type="dxa"/>
            <w:tcBorders>
              <w:top w:val="nil"/>
              <w:left w:val="single" w:sz="4" w:space="0" w:color="auto"/>
              <w:bottom w:val="single" w:sz="4" w:space="0" w:color="auto"/>
              <w:right w:val="single" w:sz="4" w:space="0" w:color="auto"/>
            </w:tcBorders>
            <w:shd w:val="clear" w:color="auto" w:fill="auto"/>
            <w:vAlign w:val="center"/>
            <w:hideMark/>
          </w:tcPr>
          <w:p w:rsidR="009368BD" w:rsidRPr="00686E27" w:rsidRDefault="009368BD" w:rsidP="0010779D">
            <w:pPr>
              <w:jc w:val="center"/>
              <w:rPr>
                <w:rFonts w:ascii="Times New Roman" w:eastAsia="宋体" w:hAnsi="Times New Roman" w:cs="Times New Roman"/>
                <w:color w:val="000000"/>
                <w:szCs w:val="21"/>
              </w:rPr>
            </w:pPr>
            <w:r w:rsidRPr="00686E27">
              <w:rPr>
                <w:rFonts w:ascii="Times New Roman" w:eastAsia="宋体" w:hAnsi="Times New Roman" w:cs="Times New Roman"/>
                <w:color w:val="000000"/>
                <w:szCs w:val="21"/>
              </w:rPr>
              <w:t>SEZ20190</w:t>
            </w:r>
            <w:r>
              <w:rPr>
                <w:rFonts w:ascii="Times New Roman" w:eastAsia="宋体" w:hAnsi="Times New Roman" w:cs="Times New Roman"/>
                <w:color w:val="000000"/>
                <w:szCs w:val="21"/>
              </w:rPr>
              <w:t>07</w:t>
            </w:r>
          </w:p>
        </w:tc>
        <w:tc>
          <w:tcPr>
            <w:tcW w:w="10314" w:type="dxa"/>
            <w:tcBorders>
              <w:top w:val="nil"/>
              <w:left w:val="nil"/>
              <w:bottom w:val="single" w:sz="4" w:space="0" w:color="auto"/>
              <w:right w:val="single" w:sz="4" w:space="0" w:color="auto"/>
            </w:tcBorders>
            <w:shd w:val="clear" w:color="auto" w:fill="auto"/>
            <w:noWrap/>
            <w:vAlign w:val="center"/>
            <w:hideMark/>
          </w:tcPr>
          <w:p w:rsidR="009368BD" w:rsidRPr="009B2E4E" w:rsidRDefault="009368BD" w:rsidP="0010779D">
            <w:pPr>
              <w:widowControl/>
              <w:jc w:val="left"/>
              <w:rPr>
                <w:rFonts w:ascii="Times New Roman" w:eastAsia="宋体" w:hAnsi="Times New Roman" w:cs="Times New Roman"/>
                <w:color w:val="000000"/>
                <w:kern w:val="0"/>
                <w:szCs w:val="21"/>
              </w:rPr>
            </w:pPr>
            <w:r w:rsidRPr="009B2E4E">
              <w:rPr>
                <w:rFonts w:ascii="Times New Roman" w:eastAsia="宋体" w:hAnsi="Times New Roman" w:cs="Times New Roman"/>
                <w:color w:val="000000"/>
                <w:kern w:val="0"/>
                <w:szCs w:val="21"/>
              </w:rPr>
              <w:t>VIP</w:t>
            </w:r>
            <w:r w:rsidRPr="009B2E4E">
              <w:rPr>
                <w:rFonts w:ascii="Times New Roman" w:eastAsia="宋体" w:hAnsi="Times New Roman" w:cs="Times New Roman"/>
                <w:color w:val="000000"/>
                <w:kern w:val="0"/>
                <w:szCs w:val="21"/>
              </w:rPr>
              <w:t>通过抑制</w:t>
            </w:r>
            <w:r w:rsidRPr="009B2E4E">
              <w:rPr>
                <w:rFonts w:ascii="Times New Roman" w:eastAsia="宋体" w:hAnsi="Times New Roman" w:cs="Times New Roman"/>
                <w:color w:val="000000"/>
                <w:kern w:val="0"/>
                <w:szCs w:val="21"/>
              </w:rPr>
              <w:t>TLR4/NF-</w:t>
            </w:r>
            <w:proofErr w:type="spellStart"/>
            <w:r w:rsidRPr="009B2E4E">
              <w:rPr>
                <w:rFonts w:ascii="Times New Roman" w:eastAsia="宋体" w:hAnsi="Times New Roman" w:cs="Times New Roman"/>
                <w:color w:val="000000"/>
                <w:kern w:val="0"/>
                <w:szCs w:val="21"/>
              </w:rPr>
              <w:t>κB</w:t>
            </w:r>
            <w:proofErr w:type="spellEnd"/>
            <w:proofErr w:type="gramStart"/>
            <w:r w:rsidRPr="009B2E4E">
              <w:rPr>
                <w:rFonts w:ascii="Times New Roman" w:eastAsia="宋体" w:hAnsi="Times New Roman" w:cs="Times New Roman"/>
                <w:color w:val="000000"/>
                <w:kern w:val="0"/>
                <w:szCs w:val="21"/>
              </w:rPr>
              <w:t>介</w:t>
            </w:r>
            <w:proofErr w:type="gramEnd"/>
            <w:r w:rsidRPr="009B2E4E">
              <w:rPr>
                <w:rFonts w:ascii="Times New Roman" w:eastAsia="宋体" w:hAnsi="Times New Roman" w:cs="Times New Roman"/>
                <w:color w:val="000000"/>
                <w:kern w:val="0"/>
                <w:szCs w:val="21"/>
              </w:rPr>
              <w:t>导的神经炎性反应对脓毒症相关性脑病大鼠认知功能障碍的保护作用机制探究</w:t>
            </w:r>
          </w:p>
        </w:tc>
        <w:tc>
          <w:tcPr>
            <w:tcW w:w="1404" w:type="dxa"/>
            <w:tcBorders>
              <w:top w:val="nil"/>
              <w:left w:val="nil"/>
              <w:bottom w:val="single" w:sz="4" w:space="0" w:color="auto"/>
              <w:right w:val="single" w:sz="4" w:space="0" w:color="auto"/>
            </w:tcBorders>
            <w:vAlign w:val="center"/>
          </w:tcPr>
          <w:p w:rsidR="009368BD" w:rsidRPr="00686E27" w:rsidRDefault="009368BD" w:rsidP="0010779D">
            <w:pPr>
              <w:widowControl/>
              <w:jc w:val="center"/>
              <w:rPr>
                <w:rFonts w:ascii="Times New Roman" w:eastAsia="宋体" w:hAnsi="Times New Roman" w:cs="Times New Roman"/>
                <w:color w:val="000000"/>
                <w:kern w:val="0"/>
                <w:szCs w:val="21"/>
              </w:rPr>
            </w:pPr>
            <w:r w:rsidRPr="00686E27">
              <w:rPr>
                <w:rFonts w:ascii="Times New Roman" w:eastAsia="宋体" w:hAnsi="Times New Roman" w:cs="Times New Roman"/>
                <w:color w:val="000000"/>
                <w:kern w:val="0"/>
                <w:szCs w:val="21"/>
              </w:rPr>
              <w:t>3</w:t>
            </w:r>
          </w:p>
        </w:tc>
      </w:tr>
      <w:tr w:rsidR="009368BD" w:rsidRPr="00686E27" w:rsidTr="009368BD">
        <w:trPr>
          <w:trHeight w:val="568"/>
        </w:trPr>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8BD" w:rsidRPr="00686E27" w:rsidRDefault="009368BD" w:rsidP="0010779D">
            <w:pPr>
              <w:jc w:val="center"/>
              <w:rPr>
                <w:rFonts w:ascii="Times New Roman" w:eastAsia="宋体" w:hAnsi="Times New Roman" w:cs="Times New Roman"/>
                <w:color w:val="000000"/>
                <w:szCs w:val="21"/>
              </w:rPr>
            </w:pPr>
            <w:r w:rsidRPr="00686E27">
              <w:rPr>
                <w:rFonts w:ascii="Times New Roman" w:eastAsia="宋体" w:hAnsi="Times New Roman" w:cs="Times New Roman"/>
                <w:color w:val="000000"/>
                <w:szCs w:val="21"/>
              </w:rPr>
              <w:t>SEZ20190</w:t>
            </w:r>
            <w:r>
              <w:rPr>
                <w:rFonts w:ascii="Times New Roman" w:eastAsia="宋体" w:hAnsi="Times New Roman" w:cs="Times New Roman"/>
                <w:color w:val="000000"/>
                <w:szCs w:val="21"/>
              </w:rPr>
              <w:t>08</w:t>
            </w:r>
          </w:p>
        </w:tc>
        <w:tc>
          <w:tcPr>
            <w:tcW w:w="10314" w:type="dxa"/>
            <w:tcBorders>
              <w:top w:val="single" w:sz="4" w:space="0" w:color="auto"/>
              <w:left w:val="nil"/>
              <w:bottom w:val="single" w:sz="4" w:space="0" w:color="auto"/>
              <w:right w:val="single" w:sz="4" w:space="0" w:color="auto"/>
            </w:tcBorders>
            <w:shd w:val="clear" w:color="auto" w:fill="auto"/>
            <w:noWrap/>
            <w:vAlign w:val="center"/>
            <w:hideMark/>
          </w:tcPr>
          <w:p w:rsidR="009368BD" w:rsidRPr="009B2E4E" w:rsidRDefault="009368BD" w:rsidP="0010779D">
            <w:pPr>
              <w:widowControl/>
              <w:jc w:val="left"/>
              <w:rPr>
                <w:rFonts w:ascii="Times New Roman" w:eastAsia="宋体" w:hAnsi="Times New Roman" w:cs="Times New Roman"/>
                <w:color w:val="000000"/>
                <w:kern w:val="0"/>
                <w:szCs w:val="21"/>
              </w:rPr>
            </w:pPr>
            <w:r w:rsidRPr="009B2E4E">
              <w:rPr>
                <w:rFonts w:ascii="Times New Roman" w:eastAsia="宋体" w:hAnsi="Times New Roman" w:cs="Times New Roman"/>
                <w:color w:val="000000"/>
                <w:kern w:val="0"/>
                <w:szCs w:val="21"/>
              </w:rPr>
              <w:t>皮炎方对面部敏感性皮肤的屏障功能的临床疗效研究</w:t>
            </w:r>
          </w:p>
        </w:tc>
        <w:tc>
          <w:tcPr>
            <w:tcW w:w="1404" w:type="dxa"/>
            <w:tcBorders>
              <w:top w:val="single" w:sz="4" w:space="0" w:color="auto"/>
              <w:left w:val="nil"/>
              <w:bottom w:val="single" w:sz="4" w:space="0" w:color="auto"/>
              <w:right w:val="single" w:sz="4" w:space="0" w:color="auto"/>
            </w:tcBorders>
            <w:vAlign w:val="center"/>
          </w:tcPr>
          <w:p w:rsidR="009368BD" w:rsidRPr="00686E27" w:rsidRDefault="009368BD" w:rsidP="0010779D">
            <w:pPr>
              <w:widowControl/>
              <w:jc w:val="center"/>
              <w:rPr>
                <w:rFonts w:ascii="Times New Roman" w:eastAsia="宋体" w:hAnsi="Times New Roman" w:cs="Times New Roman"/>
                <w:color w:val="000000"/>
                <w:kern w:val="0"/>
                <w:szCs w:val="21"/>
              </w:rPr>
            </w:pPr>
            <w:r w:rsidRPr="00686E27">
              <w:rPr>
                <w:rFonts w:ascii="Times New Roman" w:eastAsia="宋体" w:hAnsi="Times New Roman" w:cs="Times New Roman"/>
                <w:color w:val="000000"/>
                <w:kern w:val="0"/>
                <w:szCs w:val="21"/>
              </w:rPr>
              <w:t>3</w:t>
            </w:r>
          </w:p>
        </w:tc>
      </w:tr>
    </w:tbl>
    <w:p w:rsidR="00920DD2" w:rsidRDefault="00920DD2" w:rsidP="00920DD2">
      <w:pPr>
        <w:ind w:firstLineChars="150" w:firstLine="315"/>
      </w:pPr>
    </w:p>
    <w:p w:rsidR="00920DD2" w:rsidRDefault="00920DD2" w:rsidP="00920DD2">
      <w:pPr>
        <w:ind w:firstLineChars="150" w:firstLine="315"/>
      </w:pPr>
      <w:bookmarkStart w:id="0" w:name="_GoBack"/>
      <w:bookmarkEnd w:id="0"/>
    </w:p>
    <w:sectPr w:rsidR="00920DD2" w:rsidSect="00920DD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E0C" w:rsidRDefault="009A4E0C" w:rsidP="00EA3C4A">
      <w:r>
        <w:separator/>
      </w:r>
    </w:p>
  </w:endnote>
  <w:endnote w:type="continuationSeparator" w:id="0">
    <w:p w:rsidR="009A4E0C" w:rsidRDefault="009A4E0C" w:rsidP="00EA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E0C" w:rsidRDefault="009A4E0C" w:rsidP="00EA3C4A">
      <w:r>
        <w:separator/>
      </w:r>
    </w:p>
  </w:footnote>
  <w:footnote w:type="continuationSeparator" w:id="0">
    <w:p w:rsidR="009A4E0C" w:rsidRDefault="009A4E0C" w:rsidP="00EA3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D2"/>
    <w:rsid w:val="001E624A"/>
    <w:rsid w:val="00252DFC"/>
    <w:rsid w:val="0034239D"/>
    <w:rsid w:val="003455C9"/>
    <w:rsid w:val="003A20A7"/>
    <w:rsid w:val="003F4C2E"/>
    <w:rsid w:val="00410B79"/>
    <w:rsid w:val="004960C6"/>
    <w:rsid w:val="004A473D"/>
    <w:rsid w:val="005E6D3F"/>
    <w:rsid w:val="007B7138"/>
    <w:rsid w:val="00920DD2"/>
    <w:rsid w:val="009368BD"/>
    <w:rsid w:val="009A4E0C"/>
    <w:rsid w:val="00BE49EF"/>
    <w:rsid w:val="00C938D9"/>
    <w:rsid w:val="00EA3C4A"/>
    <w:rsid w:val="00F64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3C29E"/>
  <w15:chartTrackingRefBased/>
  <w15:docId w15:val="{904DAD01-3692-4D62-8F7A-74B0A3FC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20D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C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A3C4A"/>
    <w:rPr>
      <w:sz w:val="18"/>
      <w:szCs w:val="18"/>
    </w:rPr>
  </w:style>
  <w:style w:type="paragraph" w:styleId="a5">
    <w:name w:val="footer"/>
    <w:basedOn w:val="a"/>
    <w:link w:val="a6"/>
    <w:uiPriority w:val="99"/>
    <w:unhideWhenUsed/>
    <w:rsid w:val="00EA3C4A"/>
    <w:pPr>
      <w:tabs>
        <w:tab w:val="center" w:pos="4153"/>
        <w:tab w:val="right" w:pos="8306"/>
      </w:tabs>
      <w:snapToGrid w:val="0"/>
      <w:jc w:val="left"/>
    </w:pPr>
    <w:rPr>
      <w:sz w:val="18"/>
      <w:szCs w:val="18"/>
    </w:rPr>
  </w:style>
  <w:style w:type="character" w:customStyle="1" w:styleId="a6">
    <w:name w:val="页脚 字符"/>
    <w:basedOn w:val="a0"/>
    <w:link w:val="a5"/>
    <w:uiPriority w:val="99"/>
    <w:rsid w:val="00EA3C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dc:creator>
  <cp:keywords/>
  <dc:description/>
  <cp:lastModifiedBy>kjc</cp:lastModifiedBy>
  <cp:revision>2</cp:revision>
  <cp:lastPrinted>2019-10-08T00:08:00Z</cp:lastPrinted>
  <dcterms:created xsi:type="dcterms:W3CDTF">2019-10-10T06:14:00Z</dcterms:created>
  <dcterms:modified xsi:type="dcterms:W3CDTF">2019-10-10T06:14:00Z</dcterms:modified>
</cp:coreProperties>
</file>