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南京中医药大学第二附属医院</w:t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南京中医药大学研究生学业奖学金资料审核表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姓名：                学号：              年级：</w:t>
      </w:r>
    </w:p>
    <w:tbl>
      <w:tblPr>
        <w:tblStyle w:val="4"/>
        <w:tblW w:w="9645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70"/>
        <w:gridCol w:w="3779"/>
        <w:gridCol w:w="3811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779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3811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成绩</w:t>
            </w:r>
          </w:p>
        </w:tc>
        <w:tc>
          <w:tcPr>
            <w:tcW w:w="11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779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执业医师考试成绩*0.1分</w:t>
            </w:r>
          </w:p>
        </w:tc>
        <w:tc>
          <w:tcPr>
            <w:tcW w:w="3811" w:type="dxa"/>
          </w:tcPr>
          <w:p>
            <w:pPr>
              <w:spacing w:line="360" w:lineRule="auto"/>
              <w:ind w:firstLine="1200" w:firstLineChars="5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1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779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规培手册检查成绩*0.1分</w:t>
            </w:r>
          </w:p>
        </w:tc>
        <w:tc>
          <w:tcPr>
            <w:tcW w:w="3811" w:type="dxa"/>
          </w:tcPr>
          <w:p>
            <w:pPr>
              <w:spacing w:line="360" w:lineRule="auto"/>
              <w:ind w:firstLine="1200" w:firstLineChars="5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779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读书笔记检查成绩“优</w:t>
            </w:r>
            <w:r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计6分，“良</w:t>
            </w:r>
            <w:r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计4分，“合格</w:t>
            </w:r>
            <w:r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计2分，“不合格</w:t>
            </w:r>
            <w:r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不计分</w:t>
            </w:r>
          </w:p>
        </w:tc>
        <w:tc>
          <w:tcPr>
            <w:tcW w:w="3811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07" w:hRule="atLeast"/>
        </w:trPr>
        <w:tc>
          <w:tcPr>
            <w:tcW w:w="8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779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以第一作者或通讯作者在正式期刊发表论文，以见刊为准，SCI计10分，中文核心期刊计5分，科技核心期刊计3分，普通期刊计2分</w:t>
            </w:r>
          </w:p>
        </w:tc>
        <w:tc>
          <w:tcPr>
            <w:tcW w:w="3811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（需提交附件）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SCI：      篇</w:t>
            </w:r>
          </w:p>
          <w:p>
            <w:pPr>
              <w:spacing w:line="360" w:lineRule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中文核心：     篇</w:t>
            </w:r>
          </w:p>
          <w:p>
            <w:pPr>
              <w:spacing w:line="360" w:lineRule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科技核心：     篇</w:t>
            </w:r>
          </w:p>
          <w:p>
            <w:pPr>
              <w:spacing w:line="360" w:lineRule="auto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普通期刊：     篇</w:t>
            </w:r>
          </w:p>
        </w:tc>
        <w:tc>
          <w:tcPr>
            <w:tcW w:w="11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47" w:hRule="atLeast"/>
        </w:trPr>
        <w:tc>
          <w:tcPr>
            <w:tcW w:w="8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779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参与科研课题，在课题组排名第一名计10分，排名第二名计5分，排名第三名计3分，第四名及以后计1分</w:t>
            </w:r>
          </w:p>
        </w:tc>
        <w:tc>
          <w:tcPr>
            <w:tcW w:w="3811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（需提交附件）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第一名：       项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第二名：       项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第三名：       项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第四名及以后：       项</w:t>
            </w:r>
          </w:p>
        </w:tc>
        <w:tc>
          <w:tcPr>
            <w:tcW w:w="11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779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研究生期间参加各项社会活动，在医院规培期间各类表现突出等情况，可由导师书写推荐信并提交相关佐证材料。评审委员会投票决定予以加分，最高不超过5分</w:t>
            </w:r>
          </w:p>
        </w:tc>
        <w:tc>
          <w:tcPr>
            <w:tcW w:w="3811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（需提交附件）</w:t>
            </w:r>
          </w:p>
        </w:tc>
        <w:tc>
          <w:tcPr>
            <w:tcW w:w="11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总分</w:t>
            </w:r>
          </w:p>
        </w:tc>
        <w:tc>
          <w:tcPr>
            <w:tcW w:w="377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D49DA"/>
    <w:rsid w:val="427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2018-11-29T08:39:00Z</dcterms:created>
  <dc:creator>裙摆空留夜风起</dc:creator>
  <cp:lastModifiedBy>裙摆空留夜风起</cp:lastModifiedBy>
  <dcterms:modified xsi:type="dcterms:W3CDTF">2018-11-29T08:53:58Z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