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AFEB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b w:val="0"/>
          <w:bCs/>
          <w:sz w:val="28"/>
          <w:szCs w:val="28"/>
          <w:lang w:val="en-US" w:eastAsia="zh-CN"/>
        </w:rPr>
        <w:t>超声波</w:t>
      </w:r>
      <w:r>
        <w:rPr>
          <w:rFonts w:hint="eastAsia" w:ascii="Times New Roman" w:hAnsi="Times New Roman" w:eastAsia="宋体" w:cs="Times New Roman"/>
          <w:b w:val="0"/>
          <w:bCs/>
          <w:sz w:val="28"/>
          <w:szCs w:val="28"/>
          <w:lang w:val="en-US" w:eastAsia="zh-CN"/>
        </w:rPr>
        <w:t>岩</w:t>
      </w:r>
      <w:r>
        <w:rPr>
          <w:rFonts w:hint="default" w:ascii="Times New Roman" w:hAnsi="Times New Roman" w:eastAsia="宋体" w:cs="Times New Roman"/>
          <w:b w:val="0"/>
          <w:bCs/>
          <w:sz w:val="28"/>
          <w:szCs w:val="28"/>
          <w:lang w:val="en-US" w:eastAsia="zh-CN"/>
        </w:rPr>
        <w:t>盐气溶胶治疗仪</w:t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>招标</w:t>
      </w:r>
      <w:r>
        <w:rPr>
          <w:rFonts w:hint="eastAsia" w:ascii="Times New Roman" w:hAnsi="Times New Roman" w:eastAsia="宋体" w:cs="Times New Roman"/>
          <w:b w:val="0"/>
          <w:bCs/>
          <w:sz w:val="28"/>
          <w:szCs w:val="28"/>
          <w:lang w:val="en-US" w:eastAsia="zh-CN"/>
        </w:rPr>
        <w:t>参数</w:t>
      </w:r>
    </w:p>
    <w:bookmarkEnd w:id="0"/>
    <w:p w14:paraId="68AD90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一、设备名称：</w:t>
      </w:r>
    </w:p>
    <w:p w14:paraId="640557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F1F1F"/>
          <w:spacing w:val="0"/>
          <w:sz w:val="24"/>
          <w:szCs w:val="24"/>
          <w:shd w:val="clear" w:color="auto" w:fill="FFFFFF"/>
          <w:lang w:val="en-US" w:eastAsia="zh-CN"/>
        </w:rPr>
        <w:t>1、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超声波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岩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盐气溶胶治疗仪</w:t>
      </w:r>
    </w:p>
    <w:p w14:paraId="02D6C3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2、数量：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套</w:t>
      </w:r>
    </w:p>
    <w:p w14:paraId="43D760D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用途：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通过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将盐气溶胶装置或给药器中的岩盐配料超声雾化重结晶，产生气溶胶微粒，通过自然呼吸进入呼吸系统，从而治疗和康复治疗呼吸系统疾病。</w:t>
      </w:r>
    </w:p>
    <w:p w14:paraId="4B0B941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</w:rPr>
        <w:t>功能要求：</w:t>
      </w:r>
    </w:p>
    <w:p w14:paraId="2EA9CA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default" w:ascii="Times New Roman" w:hAnsi="Times New Roman" w:cs="Times New Roman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1、≥13寸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数码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显示屏，实时显示设备工作状态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。</w:t>
      </w:r>
    </w:p>
    <w:p w14:paraId="7BCF91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2、*干盐气溶胶浓度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≥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5mg/m³~25mg/m³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允差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±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5mg/m³（提供检测报告）。</w:t>
      </w:r>
    </w:p>
    <w:p w14:paraId="16424F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eastAsia" w:ascii="Times New Roman" w:hAnsi="Times New Roman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3、超声振荡频率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08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kHz，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允差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±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10%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6F6EF1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eastAsia" w:ascii="Times New Roman" w:hAnsi="Times New Roman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4、最大雾化率：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≥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0.2mL/min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050AD9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5、机器正常工作时整机噪声：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≤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50dB(A)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。</w:t>
      </w:r>
    </w:p>
    <w:p w14:paraId="20839D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6、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固体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岩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盐气溶胶的弥散度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≤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5μm的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岩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盐气溶胶粒子数，应占总粒子数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≥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%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（提供检测报告）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。</w:t>
      </w:r>
    </w:p>
    <w:p w14:paraId="2011B0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7、定时设置，控制时间与标称时间偏差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≤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10%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。</w:t>
      </w:r>
    </w:p>
    <w:p w14:paraId="7000E6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8、连续工作时间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≥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连续工作4h以上。</w:t>
      </w:r>
    </w:p>
    <w:p w14:paraId="23D3E8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9、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≥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个治疗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模式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可提供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单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人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多人治疗模块，</w:t>
      </w:r>
      <w:r>
        <w:rPr>
          <w:rFonts w:hint="eastAsia" w:ascii="宋体" w:hAnsi="宋体" w:eastAsia="宋体" w:cs="宋体"/>
          <w:sz w:val="24"/>
          <w:szCs w:val="24"/>
        </w:rPr>
        <w:t>可进行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治疗</w:t>
      </w:r>
      <w:r>
        <w:rPr>
          <w:rFonts w:hint="eastAsia" w:ascii="宋体" w:hAnsi="宋体" w:eastAsia="宋体" w:cs="宋体"/>
          <w:sz w:val="24"/>
          <w:szCs w:val="24"/>
        </w:rPr>
        <w:t>浓度设置、治疗时间设置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温度设置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多人治疗模式下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显示岩盐气溶胶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浓度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实时浓度。</w:t>
      </w:r>
    </w:p>
    <w:p w14:paraId="12871B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耗材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自动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识别，使用寿命自动监测，提醒更换。</w:t>
      </w:r>
    </w:p>
    <w:p w14:paraId="2297E2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、具有设备异常工作报警功能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。</w:t>
      </w:r>
    </w:p>
    <w:p w14:paraId="54918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：</w:t>
      </w:r>
    </w:p>
    <w:p w14:paraId="59CB37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1、整机原厂质保≥5年</w:t>
      </w:r>
    </w:p>
    <w:p w14:paraId="23C465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2、付款方式：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设备安装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eastAsia="zh-Hans"/>
        </w:rPr>
        <w:t>完毕经甲方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验收合格后付全款的90%，余10%尾款验收合格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后无质量及其他问题付清。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DABB6B"/>
    <w:multiLevelType w:val="singleLevel"/>
    <w:tmpl w:val="94DABB6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iNDhiODI2MjQ2NmJkOTAzMWY4ZDg0ZDNlYzViYmQifQ=="/>
  </w:docVars>
  <w:rsids>
    <w:rsidRoot w:val="7A404F86"/>
    <w:rsid w:val="00902C2A"/>
    <w:rsid w:val="02F474A0"/>
    <w:rsid w:val="041C5151"/>
    <w:rsid w:val="04A722F0"/>
    <w:rsid w:val="0B9C6927"/>
    <w:rsid w:val="0D8D6A98"/>
    <w:rsid w:val="0F3B5446"/>
    <w:rsid w:val="0FF87AE2"/>
    <w:rsid w:val="104D6C55"/>
    <w:rsid w:val="11853BCD"/>
    <w:rsid w:val="11904838"/>
    <w:rsid w:val="123C21BB"/>
    <w:rsid w:val="14474582"/>
    <w:rsid w:val="14B86439"/>
    <w:rsid w:val="156C55BC"/>
    <w:rsid w:val="15E0075B"/>
    <w:rsid w:val="166E250B"/>
    <w:rsid w:val="1824217E"/>
    <w:rsid w:val="1941466A"/>
    <w:rsid w:val="1AA439D1"/>
    <w:rsid w:val="1CC96E50"/>
    <w:rsid w:val="1D5C5F16"/>
    <w:rsid w:val="1DED6B6E"/>
    <w:rsid w:val="1E012619"/>
    <w:rsid w:val="1E313FB3"/>
    <w:rsid w:val="21C5052E"/>
    <w:rsid w:val="237965AD"/>
    <w:rsid w:val="27CB6172"/>
    <w:rsid w:val="29E52A8D"/>
    <w:rsid w:val="2C293467"/>
    <w:rsid w:val="323D6058"/>
    <w:rsid w:val="33010C9A"/>
    <w:rsid w:val="365E2534"/>
    <w:rsid w:val="371B6954"/>
    <w:rsid w:val="39CC7649"/>
    <w:rsid w:val="3B3616FD"/>
    <w:rsid w:val="4334448E"/>
    <w:rsid w:val="4C9214A8"/>
    <w:rsid w:val="4F13525D"/>
    <w:rsid w:val="4F843EFE"/>
    <w:rsid w:val="4FAB2610"/>
    <w:rsid w:val="514F30C0"/>
    <w:rsid w:val="51596425"/>
    <w:rsid w:val="51CE553C"/>
    <w:rsid w:val="573F0BFC"/>
    <w:rsid w:val="575256B8"/>
    <w:rsid w:val="596B495E"/>
    <w:rsid w:val="59E1471B"/>
    <w:rsid w:val="5B151BB9"/>
    <w:rsid w:val="5B9B5880"/>
    <w:rsid w:val="5F13572D"/>
    <w:rsid w:val="5FB9683B"/>
    <w:rsid w:val="608B4CE1"/>
    <w:rsid w:val="617670F5"/>
    <w:rsid w:val="626369CC"/>
    <w:rsid w:val="63652A3F"/>
    <w:rsid w:val="64AA07C7"/>
    <w:rsid w:val="671026BC"/>
    <w:rsid w:val="67211863"/>
    <w:rsid w:val="6833509C"/>
    <w:rsid w:val="69303CFC"/>
    <w:rsid w:val="697B284D"/>
    <w:rsid w:val="6C4D7ABB"/>
    <w:rsid w:val="6C8D2A42"/>
    <w:rsid w:val="6CF44DF0"/>
    <w:rsid w:val="6D9B2006"/>
    <w:rsid w:val="6DEF12B3"/>
    <w:rsid w:val="705F4C76"/>
    <w:rsid w:val="70B25A9A"/>
    <w:rsid w:val="75574453"/>
    <w:rsid w:val="7818133A"/>
    <w:rsid w:val="7A1C78F0"/>
    <w:rsid w:val="7A404F86"/>
    <w:rsid w:val="7B6B0973"/>
    <w:rsid w:val="7E725B75"/>
    <w:rsid w:val="7F402117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unhideWhenUsed/>
    <w:qFormat/>
    <w:uiPriority w:val="0"/>
    <w:pPr>
      <w:spacing w:line="480" w:lineRule="auto"/>
    </w:pPr>
  </w:style>
  <w:style w:type="paragraph" w:customStyle="1" w:styleId="6">
    <w:name w:val="标准文件_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575</Words>
  <Characters>666</Characters>
  <Lines>0</Lines>
  <Paragraphs>0</Paragraphs>
  <TotalTime>16</TotalTime>
  <ScaleCrop>false</ScaleCrop>
  <LinksUpToDate>false</LinksUpToDate>
  <CharactersWithSpaces>667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2022-07-26T03:02:00Z</dcterms:created>
  <dc:creator>tlw</dc:creator>
  <cp:lastModifiedBy>WPS_1721437671</cp:lastModifiedBy>
  <dcterms:modified xsi:type="dcterms:W3CDTF">2024-12-05T07:16:00Z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4EF1E12C22254D6AA1E88A2C5CAB807E_13</vt:lpwstr>
  </property>
</Properties>
</file>