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62362">
      <w:pPr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江苏省第二中医院移动查房车调研内容</w:t>
      </w:r>
    </w:p>
    <w:p w14:paraId="32B5B517">
      <w:pPr>
        <w:pStyle w:val="3"/>
        <w:keepNext w:val="0"/>
        <w:keepLines w:val="0"/>
        <w:autoSpaceDE w:val="0"/>
        <w:autoSpaceDN w:val="0"/>
        <w:adjustRightInd w:val="0"/>
        <w:snapToGrid w:val="0"/>
        <w:spacing w:before="0" w:after="0" w:line="360" w:lineRule="auto"/>
        <w:jc w:val="center"/>
        <w:textAlignment w:val="baseline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500860978"/>
      <w:bookmarkStart w:id="1" w:name="_Toc494360105"/>
      <w:bookmarkStart w:id="2" w:name="_Toc330459952"/>
      <w:bookmarkStart w:id="3" w:name="_Toc339465028"/>
      <w:bookmarkStart w:id="4" w:name="_Toc491658631"/>
      <w:bookmarkStart w:id="5" w:name="_Toc339293800"/>
      <w:bookmarkStart w:id="6" w:name="_Toc340998144"/>
      <w:bookmarkStart w:id="7" w:name="_Toc371581298"/>
    </w:p>
    <w:p w14:paraId="357DE9CD">
      <w:pPr>
        <w:pStyle w:val="3"/>
        <w:keepNext w:val="0"/>
        <w:keepLines w:val="0"/>
        <w:autoSpaceDE w:val="0"/>
        <w:autoSpaceDN w:val="0"/>
        <w:adjustRightInd w:val="0"/>
        <w:snapToGrid w:val="0"/>
        <w:spacing w:before="0" w:after="0" w:line="360" w:lineRule="auto"/>
        <w:jc w:val="both"/>
        <w:textAlignment w:val="baseline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5G移动查房车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请提供查房车图片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tbl>
      <w:tblPr>
        <w:tblStyle w:val="7"/>
        <w:tblW w:w="5387" w:type="pct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727"/>
        <w:gridCol w:w="1460"/>
        <w:gridCol w:w="6266"/>
      </w:tblGrid>
      <w:tr w14:paraId="60E35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97" w:type="pct"/>
            <w:vAlign w:val="center"/>
          </w:tcPr>
          <w:p w14:paraId="4640BD3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bookmarkStart w:id="8" w:name="_GoBack"/>
            <w:bookmarkEnd w:id="8"/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96" w:type="pct"/>
            <w:vAlign w:val="center"/>
          </w:tcPr>
          <w:p w14:paraId="3CA6EF9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795" w:type="pct"/>
            <w:vAlign w:val="center"/>
          </w:tcPr>
          <w:p w14:paraId="6B437309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子项目</w:t>
            </w:r>
          </w:p>
        </w:tc>
        <w:tc>
          <w:tcPr>
            <w:tcW w:w="3412" w:type="pct"/>
            <w:vAlign w:val="center"/>
          </w:tcPr>
          <w:p w14:paraId="15A11D0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</w:tr>
      <w:tr w14:paraId="287A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7" w:type="pct"/>
            <w:vMerge w:val="restart"/>
            <w:vAlign w:val="center"/>
          </w:tcPr>
          <w:p w14:paraId="0CF339C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6" w:type="pct"/>
            <w:vMerge w:val="restart"/>
            <w:vAlign w:val="center"/>
          </w:tcPr>
          <w:p w14:paraId="69FC668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车体系统</w:t>
            </w:r>
          </w:p>
        </w:tc>
        <w:tc>
          <w:tcPr>
            <w:tcW w:w="795" w:type="pct"/>
            <w:vAlign w:val="center"/>
          </w:tcPr>
          <w:p w14:paraId="12F61DB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整体设计</w:t>
            </w:r>
          </w:p>
        </w:tc>
        <w:tc>
          <w:tcPr>
            <w:tcW w:w="3412" w:type="pct"/>
          </w:tcPr>
          <w:p w14:paraId="06DEB2B3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</w:rPr>
              <w:t>车体设计符合人体工程学原理，电脑、电池、显示屏等高度集成化设计成一体机，整体悬挂于车体支架上，故障节点少，安装极其便利，整车尺寸（含显示屏）≤57</w:t>
            </w:r>
            <w:r>
              <w:rPr>
                <w:rFonts w:cs="宋体" w:asciiTheme="minorEastAsia" w:hAnsiTheme="minorEastAsia" w:eastAsiaTheme="minorEastAsia"/>
              </w:rPr>
              <w:t>0</w:t>
            </w:r>
            <w:r>
              <w:rPr>
                <w:rFonts w:hint="eastAsia" w:cs="宋体" w:asciiTheme="minorEastAsia" w:hAnsiTheme="minorEastAsia" w:eastAsiaTheme="minorEastAsia"/>
              </w:rPr>
              <w:t>*</w:t>
            </w:r>
            <w:r>
              <w:rPr>
                <w:rFonts w:cs="宋体" w:asciiTheme="minorEastAsia" w:hAnsiTheme="minorEastAsia" w:eastAsiaTheme="minorEastAsia"/>
              </w:rPr>
              <w:t>6</w:t>
            </w:r>
            <w:r>
              <w:rPr>
                <w:rFonts w:hint="eastAsia" w:cs="宋体" w:asciiTheme="minorEastAsia" w:hAnsiTheme="minorEastAsia" w:eastAsiaTheme="minorEastAsia"/>
              </w:rPr>
              <w:t>10</w:t>
            </w:r>
            <w:r>
              <w:rPr>
                <w:rFonts w:cs="宋体" w:asciiTheme="minorEastAsia" w:hAnsiTheme="minorEastAsia" w:eastAsiaTheme="minorEastAsia"/>
              </w:rPr>
              <w:t>*1</w:t>
            </w:r>
            <w:r>
              <w:rPr>
                <w:rFonts w:hint="eastAsia" w:cs="宋体" w:asciiTheme="minorEastAsia" w:hAnsiTheme="minorEastAsia" w:eastAsiaTheme="minorEastAsia"/>
              </w:rPr>
              <w:t>60</w:t>
            </w:r>
            <w:r>
              <w:rPr>
                <w:rFonts w:cs="宋体" w:asciiTheme="minorEastAsia" w:hAnsiTheme="minorEastAsia" w:eastAsiaTheme="minorEastAsia"/>
              </w:rPr>
              <w:t>0</w:t>
            </w:r>
            <w:r>
              <w:rPr>
                <w:rFonts w:hint="eastAsia" w:cs="宋体" w:asciiTheme="minorEastAsia" w:hAnsiTheme="minorEastAsia" w:eastAsiaTheme="minorEastAsia"/>
              </w:rPr>
              <w:t>mm，电脑一体机尺寸≤4</w:t>
            </w:r>
            <w:r>
              <w:rPr>
                <w:rFonts w:cs="宋体" w:asciiTheme="minorEastAsia" w:hAnsiTheme="minorEastAsia" w:eastAsiaTheme="minorEastAsia"/>
              </w:rPr>
              <w:t>92*64*300mm</w:t>
            </w:r>
            <w:r>
              <w:rPr>
                <w:rFonts w:hint="eastAsia" w:cs="宋体" w:asciiTheme="minorEastAsia" w:hAnsiTheme="minorEastAsia" w:eastAsiaTheme="minorEastAsia"/>
              </w:rPr>
              <w:t>，整车重量（含所有部件</w:t>
            </w:r>
            <w:r>
              <w:rPr>
                <w:rFonts w:cs="宋体" w:asciiTheme="minorEastAsia" w:hAnsiTheme="minorEastAsia" w:eastAsiaTheme="minorEastAsia"/>
              </w:rPr>
              <w:t>）</w:t>
            </w:r>
            <w:r>
              <w:rPr>
                <w:rFonts w:hint="eastAsia" w:cs="宋体" w:asciiTheme="minorEastAsia" w:hAnsiTheme="minorEastAsia" w:eastAsiaTheme="minorEastAsia"/>
              </w:rPr>
              <w:t>≤45kg</w:t>
            </w:r>
            <w:r>
              <w:rPr>
                <w:rFonts w:cs="宋体" w:asciiTheme="minorEastAsia" w:hAnsiTheme="minorEastAsia" w:eastAsiaTheme="minorEastAsia"/>
              </w:rPr>
              <w:t>s</w:t>
            </w:r>
          </w:p>
        </w:tc>
      </w:tr>
      <w:tr w14:paraId="4AEBB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397" w:type="pct"/>
            <w:vMerge w:val="continue"/>
          </w:tcPr>
          <w:p w14:paraId="17FB4E90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1F01AFA0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1EBB414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电脑支架</w:t>
            </w:r>
          </w:p>
        </w:tc>
        <w:tc>
          <w:tcPr>
            <w:tcW w:w="3412" w:type="pct"/>
            <w:vAlign w:val="center"/>
          </w:tcPr>
          <w:p w14:paraId="10C40475">
            <w:pPr>
              <w:rPr>
                <w:rFonts w:hint="eastAsia" w:cs="宋体" w:asciiTheme="minorEastAsia" w:hAnsiTheme="minorEastAsia" w:eastAsiaTheme="minorEastAsia"/>
              </w:rPr>
            </w:pPr>
            <w:r>
              <w:rPr>
                <w:rFonts w:hint="eastAsia" w:ascii="宋体" w:hAnsi="宋体" w:cs="宋体"/>
              </w:rPr>
              <w:t>安装于后把手中心位置上，不占用台面空间</w:t>
            </w:r>
            <w:r>
              <w:rPr>
                <w:rFonts w:hint="eastAsia" w:cs="宋体" w:asciiTheme="minorEastAsia" w:hAnsiTheme="minorEastAsia" w:eastAsiaTheme="minorEastAsia"/>
              </w:rPr>
              <w:t>（</w:t>
            </w:r>
            <w:r>
              <w:rPr>
                <w:rFonts w:hint="eastAsia" w:ascii="宋体" w:hAnsi="宋体" w:cs="宋体"/>
              </w:rPr>
              <w:t>提供支架位于后把手中心位置的实物图片</w:t>
            </w:r>
            <w:r>
              <w:rPr>
                <w:rFonts w:hint="eastAsia" w:cs="宋体" w:asciiTheme="minorEastAsia" w:hAnsiTheme="minorEastAsia" w:eastAsiaTheme="minorEastAsia"/>
              </w:rPr>
              <w:t>），壁挂孔径≤100*100mm，支持升降和悬停，行程≥150mm±10mm，负荷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cs="宋体" w:asciiTheme="minorEastAsia" w:hAnsiTheme="minorEastAsia" w:eastAsiaTheme="minorEastAsia"/>
              </w:rPr>
              <w:t>Kg，支持俯仰角度调节</w:t>
            </w:r>
          </w:p>
        </w:tc>
      </w:tr>
      <w:tr w14:paraId="5EEA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397" w:type="pct"/>
            <w:vMerge w:val="continue"/>
          </w:tcPr>
          <w:p w14:paraId="7C6614E9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733D1EF6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0AD9A80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台面设计</w:t>
            </w:r>
          </w:p>
        </w:tc>
        <w:tc>
          <w:tcPr>
            <w:tcW w:w="3412" w:type="pct"/>
          </w:tcPr>
          <w:p w14:paraId="5B0EB960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</w:rPr>
              <w:t>采用航空级铝合金压铸一体成型台面，耐受医院常用消毒剂，耐清洗，耐刮擦，抗紫外线，无缝设计，清洁无死角；三边具有一体成型的铝合金防滑挡条，挡条高度≥20mm（提供铝合金挡条及高度测量实物图），防止物品滑落和漏液侵蚀车体；台面实用尺寸</w:t>
            </w:r>
            <w:r>
              <w:rPr>
                <w:rFonts w:hint="eastAsia" w:cs="宋体" w:asciiTheme="minorEastAsia" w:hAnsiTheme="minorEastAsia" w:eastAsiaTheme="minorEastAsia"/>
              </w:rPr>
              <w:t>≤425</w:t>
            </w:r>
            <w:r>
              <w:rPr>
                <w:rFonts w:hint="eastAsia" w:asciiTheme="minorEastAsia" w:hAnsiTheme="minorEastAsia" w:eastAsiaTheme="minorEastAsia"/>
              </w:rPr>
              <w:t>×375</w:t>
            </w:r>
            <w:r>
              <w:rPr>
                <w:rFonts w:asciiTheme="minorEastAsia" w:hAnsiTheme="minorEastAsia" w:eastAsiaTheme="minorEastAsia"/>
              </w:rPr>
              <w:t>mm</w:t>
            </w:r>
            <w:r>
              <w:rPr>
                <w:rFonts w:hint="eastAsia" w:asciiTheme="minorEastAsia" w:hAnsiTheme="minorEastAsia" w:eastAsiaTheme="minorEastAsia"/>
              </w:rPr>
              <w:t>，台面可升降调节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30B37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97" w:type="pct"/>
            <w:vMerge w:val="continue"/>
          </w:tcPr>
          <w:p w14:paraId="67213CB9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01236F4F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4771E4F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台面把手</w:t>
            </w:r>
          </w:p>
        </w:tc>
        <w:tc>
          <w:tcPr>
            <w:tcW w:w="3412" w:type="pct"/>
            <w:vAlign w:val="center"/>
          </w:tcPr>
          <w:p w14:paraId="7769CB91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</w:rPr>
              <w:t>前后双把手一体化环形设计，并与台面一体化铝合金压铸成型，前把手下沉式设计（提供前后把手与铝合金台面一体化成型的实物图和细节图），坚固耐磨，方便前后推行</w:t>
            </w:r>
          </w:p>
        </w:tc>
      </w:tr>
      <w:tr w14:paraId="5252F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7" w:type="pct"/>
            <w:vMerge w:val="continue"/>
          </w:tcPr>
          <w:p w14:paraId="710116ED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51D982D3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207CB4E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台面舱体</w:t>
            </w:r>
          </w:p>
        </w:tc>
        <w:tc>
          <w:tcPr>
            <w:tcW w:w="3412" w:type="pct"/>
          </w:tcPr>
          <w:p w14:paraId="6B34594E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台面下方配置有舱体，内部可安装适配器及充电线卷盘等，后部与电脑支架对接方便隐藏走线，侧面支持拓展USB接口</w:t>
            </w:r>
          </w:p>
        </w:tc>
      </w:tr>
      <w:tr w14:paraId="4A9C6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397" w:type="pct"/>
            <w:vMerge w:val="continue"/>
          </w:tcPr>
          <w:p w14:paraId="36E2521B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23749B92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4B80E7A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键盘托</w:t>
            </w:r>
          </w:p>
        </w:tc>
        <w:tc>
          <w:tcPr>
            <w:tcW w:w="3412" w:type="pct"/>
            <w:vAlign w:val="center"/>
          </w:tcPr>
          <w:p w14:paraId="2B432983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 xml:space="preserve">抽屉式隐藏设计于台面下方舱体，带自吸静音导轨，打开时位于前把手上方，不会阻挡操作者视线（提供抽屉打开时位于前把手上方的实物图） </w:t>
            </w:r>
          </w:p>
        </w:tc>
      </w:tr>
      <w:tr w14:paraId="5C2E0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397" w:type="pct"/>
            <w:vMerge w:val="continue"/>
          </w:tcPr>
          <w:p w14:paraId="15E33673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48AC94F8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1FDBDAF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副工作台</w:t>
            </w:r>
          </w:p>
        </w:tc>
        <w:tc>
          <w:tcPr>
            <w:tcW w:w="3412" w:type="pct"/>
            <w:vAlign w:val="center"/>
          </w:tcPr>
          <w:p w14:paraId="506C0CA6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台面下方侧面有隐藏式副工作台，金属材质，抽拉式设计，用于放置鼠标和拓展台面功能</w:t>
            </w:r>
          </w:p>
        </w:tc>
      </w:tr>
      <w:tr w14:paraId="34A38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397" w:type="pct"/>
            <w:vMerge w:val="continue"/>
          </w:tcPr>
          <w:p w14:paraId="6CA20854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1F266EC3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2073E63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车体升降</w:t>
            </w:r>
          </w:p>
        </w:tc>
        <w:tc>
          <w:tcPr>
            <w:tcW w:w="3412" w:type="pct"/>
          </w:tcPr>
          <w:p w14:paraId="19538860">
            <w:pPr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Theme="minorEastAsia" w:hAnsiTheme="minorEastAsia" w:eastAsiaTheme="minorEastAsia"/>
              </w:rPr>
              <w:t>气动升降机</w:t>
            </w:r>
            <w:r>
              <w:rPr>
                <w:rFonts w:hint="eastAsia" w:asciiTheme="minorEastAsia" w:hAnsiTheme="minorEastAsia"/>
              </w:rPr>
              <w:t>构，行程≥260±10mm，</w:t>
            </w:r>
            <w:r>
              <w:rPr>
                <w:rFonts w:hint="eastAsia" w:ascii="宋体" w:hAnsi="宋体"/>
                <w:color w:val="000000"/>
                <w:sz w:val="22"/>
              </w:rPr>
              <w:t>能</w:t>
            </w:r>
            <w:r>
              <w:rPr>
                <w:rFonts w:hint="eastAsia" w:asciiTheme="minorEastAsia" w:hAnsiTheme="minorEastAsia" w:eastAsiaTheme="minorEastAsia"/>
              </w:rPr>
              <w:t>满足医护人员站坐操控需求，通过前把手侧边的手动拨片控制升降，操作非常方便</w:t>
            </w:r>
          </w:p>
        </w:tc>
      </w:tr>
      <w:tr w14:paraId="4924C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397" w:type="pct"/>
            <w:vMerge w:val="continue"/>
          </w:tcPr>
          <w:p w14:paraId="45BCD3BB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781383C6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1FB330C7">
            <w:pPr>
              <w:jc w:val="center"/>
              <w:rPr>
                <w:rFonts w:hint="eastAsia" w:ascii="宋体" w:hAnsi="宋体" w:cs="宋体"/>
                <w:spacing w:val="4"/>
                <w:kern w:val="0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底座</w:t>
            </w:r>
          </w:p>
        </w:tc>
        <w:tc>
          <w:tcPr>
            <w:tcW w:w="3412" w:type="pct"/>
            <w:vAlign w:val="center"/>
          </w:tcPr>
          <w:p w14:paraId="386300DC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铝合金压铸一体成型，尺寸</w:t>
            </w:r>
            <w:r>
              <w:rPr>
                <w:rFonts w:hint="eastAsia" w:cs="宋体" w:asciiTheme="minorEastAsia" w:hAnsiTheme="minorEastAsia" w:eastAsiaTheme="minorEastAsia"/>
              </w:rPr>
              <w:t>≤</w:t>
            </w:r>
            <w:r>
              <w:rPr>
                <w:rFonts w:hint="eastAsia" w:asciiTheme="minorEastAsia" w:hAnsiTheme="minorEastAsia" w:eastAsiaTheme="minorEastAsia"/>
              </w:rPr>
              <w:t>530*500mm(</w:t>
            </w:r>
            <w:r>
              <w:rPr>
                <w:rFonts w:hint="eastAsia" w:cs="宋体" w:asciiTheme="minorEastAsia" w:hAnsiTheme="minorEastAsia" w:eastAsiaTheme="minorEastAsia"/>
              </w:rPr>
              <w:t>±10</w:t>
            </w:r>
            <w:r>
              <w:rPr>
                <w:rFonts w:hint="eastAsia" w:ascii="宋体" w:hAnsi="宋体"/>
                <w:color w:val="000000"/>
                <w:sz w:val="22"/>
              </w:rPr>
              <w:t>mm)</w:t>
            </w:r>
            <w:r>
              <w:rPr>
                <w:rFonts w:hint="eastAsia" w:asciiTheme="minorEastAsia" w:hAnsiTheme="minorEastAsia" w:eastAsiaTheme="minorEastAsia"/>
              </w:rPr>
              <w:t>,无任何塑料部件（提供铝合金底座实物图），坚固耐磨，承载能力强</w:t>
            </w:r>
          </w:p>
        </w:tc>
      </w:tr>
      <w:tr w14:paraId="28B11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397" w:type="pct"/>
            <w:vMerge w:val="continue"/>
          </w:tcPr>
          <w:p w14:paraId="018339BB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</w:tcPr>
          <w:p w14:paraId="224A6904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1BAB8D2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车轮</w:t>
            </w:r>
          </w:p>
        </w:tc>
        <w:tc>
          <w:tcPr>
            <w:tcW w:w="3412" w:type="pct"/>
          </w:tcPr>
          <w:p w14:paraId="1F5205B1">
            <w:pPr>
              <w:rPr>
                <w:rFonts w:hint="eastAsia" w:ascii="宋体" w:hAnsi="宋体" w:cs="宋体"/>
                <w:strike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</w:rPr>
              <w:t>四个4寸医疗专用静音脚轮，万向轮设计，防缠绕，防</w:t>
            </w:r>
            <w:r>
              <w:rPr>
                <w:rFonts w:hint="eastAsia" w:ascii="宋体" w:hAnsi="宋体"/>
              </w:rPr>
              <w:t>粘毛屑，2只前脚轮带刹车</w:t>
            </w:r>
          </w:p>
        </w:tc>
      </w:tr>
      <w:tr w14:paraId="1BDB8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97" w:type="pct"/>
            <w:vMerge w:val="restart"/>
            <w:vAlign w:val="center"/>
          </w:tcPr>
          <w:p w14:paraId="410F9991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6" w:type="pct"/>
            <w:vMerge w:val="restart"/>
            <w:vAlign w:val="center"/>
          </w:tcPr>
          <w:p w14:paraId="3D418F4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计算机和</w:t>
            </w:r>
          </w:p>
          <w:p w14:paraId="6A6D68A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电源系统</w:t>
            </w:r>
          </w:p>
          <w:p w14:paraId="0E8335C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5AB3E96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计算机配置</w:t>
            </w:r>
          </w:p>
        </w:tc>
        <w:tc>
          <w:tcPr>
            <w:tcW w:w="3412" w:type="pct"/>
            <w:vAlign w:val="center"/>
          </w:tcPr>
          <w:p w14:paraId="430E6F95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CPU≥i5</w:t>
            </w:r>
            <w:r>
              <w:rPr>
                <w:rFonts w:asciiTheme="minorEastAsia" w:hAnsiTheme="minorEastAsia"/>
              </w:rPr>
              <w:t xml:space="preserve"> 7</w:t>
            </w:r>
            <w:r>
              <w:rPr>
                <w:rFonts w:hint="eastAsia" w:asciiTheme="minorEastAsia" w:hAnsiTheme="minorEastAsia"/>
              </w:rPr>
              <w:t>代</w:t>
            </w:r>
            <w:r>
              <w:rPr>
                <w:rFonts w:hint="eastAsia" w:asciiTheme="minorEastAsia" w:hAnsiTheme="minorEastAsia" w:eastAsiaTheme="minorEastAsia"/>
              </w:rPr>
              <w:t>（</w:t>
            </w:r>
            <w:r>
              <w:rPr>
                <w:rFonts w:hint="eastAsia" w:asciiTheme="minorEastAsia" w:hAnsiTheme="minorEastAsia"/>
              </w:rPr>
              <w:t>提供真机电脑C</w:t>
            </w:r>
            <w:r>
              <w:rPr>
                <w:rFonts w:asciiTheme="minorEastAsia" w:hAnsiTheme="minorEastAsia"/>
              </w:rPr>
              <w:t>PU</w:t>
            </w:r>
            <w:r>
              <w:rPr>
                <w:rFonts w:hint="eastAsia" w:asciiTheme="minorEastAsia" w:hAnsiTheme="minorEastAsia"/>
              </w:rPr>
              <w:t>显示图片</w:t>
            </w:r>
            <w:r>
              <w:rPr>
                <w:rFonts w:hint="eastAsia" w:asciiTheme="minorEastAsia" w:hAnsiTheme="minorEastAsia" w:eastAsiaTheme="minorEastAsia"/>
              </w:rPr>
              <w:t>）</w:t>
            </w:r>
            <w:r>
              <w:rPr>
                <w:rFonts w:hint="eastAsia" w:asciiTheme="minorEastAsia" w:hAnsiTheme="minorEastAsia"/>
              </w:rPr>
              <w:t>，操作系统WIN7/</w:t>
            </w:r>
            <w:r>
              <w:rPr>
                <w:rFonts w:asciiTheme="minorEastAsia" w:hAnsiTheme="minorEastAsia"/>
              </w:rPr>
              <w:t>WIN10</w:t>
            </w:r>
            <w:r>
              <w:rPr>
                <w:rFonts w:hint="eastAsia" w:asciiTheme="minorEastAsia" w:hAnsiTheme="minorEastAsia"/>
              </w:rPr>
              <w:t>，内存DDR4≥8G，硬盘为固态硬盘SSD≥256G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886E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397" w:type="pct"/>
            <w:vMerge w:val="continue"/>
            <w:vAlign w:val="center"/>
          </w:tcPr>
          <w:p w14:paraId="39B0DD0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511B660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2326CFC6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接口配置</w:t>
            </w:r>
          </w:p>
        </w:tc>
        <w:tc>
          <w:tcPr>
            <w:tcW w:w="3412" w:type="pct"/>
            <w:vAlign w:val="center"/>
          </w:tcPr>
          <w:p w14:paraId="22FDAA9C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US</w:t>
            </w:r>
            <w:r>
              <w:rPr>
                <w:rFonts w:asciiTheme="minorEastAsia" w:hAnsiTheme="minorEastAsia"/>
              </w:rPr>
              <w:t>B2.0</w:t>
            </w:r>
            <w:r>
              <w:rPr>
                <w:rFonts w:hint="eastAsia" w:asciiTheme="minorEastAsia" w:hAnsiTheme="minorEastAsia"/>
              </w:rPr>
              <w:t>接口≥6个（其中显示屏侧面≥4个），US</w:t>
            </w:r>
            <w:r>
              <w:rPr>
                <w:rFonts w:asciiTheme="minorEastAsia" w:hAnsiTheme="minorEastAsia"/>
              </w:rPr>
              <w:t>B3.0</w:t>
            </w:r>
            <w:r>
              <w:rPr>
                <w:rFonts w:hint="eastAsia" w:asciiTheme="minorEastAsia" w:hAnsiTheme="minorEastAsia"/>
              </w:rPr>
              <w:t>接口≥</w:t>
            </w:r>
            <w:r>
              <w:rPr>
                <w:rFonts w:asciiTheme="minorEastAsia" w:hAnsiTheme="minorEastAsia"/>
              </w:rPr>
              <w:t>2</w:t>
            </w:r>
            <w:r>
              <w:rPr>
                <w:rFonts w:hint="eastAsia" w:asciiTheme="minorEastAsia" w:hAnsiTheme="minorEastAsia"/>
              </w:rPr>
              <w:t>个，V</w:t>
            </w:r>
            <w:r>
              <w:rPr>
                <w:rFonts w:asciiTheme="minorEastAsia" w:hAnsiTheme="minorEastAsia"/>
              </w:rPr>
              <w:t>GA</w:t>
            </w:r>
            <w:r>
              <w:rPr>
                <w:rFonts w:hint="eastAsia" w:asciiTheme="minorEastAsia" w:hAnsiTheme="minorEastAsia"/>
              </w:rPr>
              <w:t>输出≥</w:t>
            </w:r>
            <w:r>
              <w:rPr>
                <w:rFonts w:asciiTheme="minorEastAsia" w:hAnsiTheme="minorEastAsia"/>
              </w:rPr>
              <w:t>1</w:t>
            </w:r>
            <w:r>
              <w:rPr>
                <w:rFonts w:hint="eastAsia" w:asciiTheme="minorEastAsia" w:hAnsiTheme="minorEastAsia"/>
              </w:rPr>
              <w:t>个，H</w:t>
            </w:r>
            <w:r>
              <w:rPr>
                <w:rFonts w:asciiTheme="minorEastAsia" w:hAnsiTheme="minorEastAsia"/>
              </w:rPr>
              <w:t>DMI</w:t>
            </w:r>
            <w:r>
              <w:rPr>
                <w:rFonts w:hint="eastAsia" w:asciiTheme="minorEastAsia" w:hAnsiTheme="minorEastAsia"/>
              </w:rPr>
              <w:t>输出≥</w:t>
            </w:r>
            <w:r>
              <w:rPr>
                <w:rFonts w:asciiTheme="minorEastAsia" w:hAnsiTheme="minorEastAsia"/>
              </w:rPr>
              <w:t>1</w:t>
            </w:r>
            <w:r>
              <w:rPr>
                <w:rFonts w:hint="eastAsia" w:asciiTheme="minorEastAsia" w:hAnsiTheme="minorEastAsia"/>
              </w:rPr>
              <w:t xml:space="preserve">个，耳机接口≥1个，麦克风接口≥1个，电源输入接口≥1个 </w:t>
            </w:r>
          </w:p>
        </w:tc>
      </w:tr>
      <w:tr w14:paraId="3FF67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397" w:type="pct"/>
            <w:vMerge w:val="continue"/>
            <w:vAlign w:val="center"/>
          </w:tcPr>
          <w:p w14:paraId="50A747F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3C8130D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433C6F7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显示屏</w:t>
            </w:r>
          </w:p>
        </w:tc>
        <w:tc>
          <w:tcPr>
            <w:tcW w:w="3412" w:type="pct"/>
            <w:vAlign w:val="center"/>
          </w:tcPr>
          <w:p w14:paraId="008D18A1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LED显示屏≥21</w:t>
            </w:r>
            <w:r>
              <w:rPr>
                <w:rFonts w:asciiTheme="minorEastAsia" w:hAnsiTheme="minorEastAsia"/>
              </w:rPr>
              <w:t>.5”</w:t>
            </w:r>
            <w:r>
              <w:rPr>
                <w:rFonts w:hint="eastAsia" w:asciiTheme="minorEastAsia" w:hAnsiTheme="minorEastAsia"/>
              </w:rPr>
              <w:t>，分辨率≥1920*1080，无边框全面屏设计，屏幕占比≥90</w:t>
            </w:r>
            <w:r>
              <w:rPr>
                <w:rFonts w:asciiTheme="minorEastAsia" w:hAnsiTheme="minorEastAsia"/>
              </w:rPr>
              <w:t>%</w:t>
            </w:r>
          </w:p>
        </w:tc>
      </w:tr>
      <w:tr w14:paraId="0092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97" w:type="pct"/>
            <w:vMerge w:val="continue"/>
            <w:vAlign w:val="center"/>
          </w:tcPr>
          <w:p w14:paraId="6D4AF81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701CAE7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FFFCB9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集成设计</w:t>
            </w:r>
          </w:p>
        </w:tc>
        <w:tc>
          <w:tcPr>
            <w:tcW w:w="3412" w:type="pct"/>
            <w:vAlign w:val="center"/>
          </w:tcPr>
          <w:p w14:paraId="43326D2C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电脑主板、电池、显示屏、网络模块等全部集成安装在白色一体机机壳内，A</w:t>
            </w:r>
            <w:r>
              <w:rPr>
                <w:rFonts w:asciiTheme="minorEastAsia" w:hAnsiTheme="minorEastAsia"/>
              </w:rPr>
              <w:t>BS</w:t>
            </w:r>
            <w:r>
              <w:rPr>
                <w:rFonts w:hint="eastAsia" w:asciiTheme="minorEastAsia" w:hAnsiTheme="minorEastAsia"/>
              </w:rPr>
              <w:t>材质，抗菌处理（提供第三方权威机构出具的抗菌检测报告，带CNAS和CMA标识，委托单位为整车生产工厂），故障节点少，售后方便</w:t>
            </w:r>
          </w:p>
        </w:tc>
      </w:tr>
      <w:tr w14:paraId="0471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97" w:type="pct"/>
            <w:vMerge w:val="continue"/>
            <w:vAlign w:val="center"/>
          </w:tcPr>
          <w:p w14:paraId="17F35521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6D158E2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EFC679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标配网络</w:t>
            </w:r>
          </w:p>
        </w:tc>
        <w:tc>
          <w:tcPr>
            <w:tcW w:w="3412" w:type="pct"/>
            <w:vAlign w:val="center"/>
          </w:tcPr>
          <w:p w14:paraId="641E961E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高性能WIFI模块，支持2.4G/5</w:t>
            </w:r>
            <w:r>
              <w:rPr>
                <w:rFonts w:asciiTheme="minorEastAsia" w:hAnsiTheme="minorEastAsia"/>
              </w:rPr>
              <w:t>G</w:t>
            </w:r>
            <w:r>
              <w:rPr>
                <w:rFonts w:hint="eastAsia" w:asciiTheme="minorEastAsia" w:hAnsiTheme="minorEastAsia"/>
              </w:rPr>
              <w:t xml:space="preserve"> Wi</w:t>
            </w:r>
            <w:r>
              <w:rPr>
                <w:rFonts w:asciiTheme="minorEastAsia" w:hAnsiTheme="minorEastAsia"/>
              </w:rPr>
              <w:t>F</w:t>
            </w:r>
            <w:r>
              <w:rPr>
                <w:rFonts w:hint="eastAsia" w:asciiTheme="minorEastAsia" w:hAnsiTheme="minorEastAsia"/>
              </w:rPr>
              <w:t>i双频网络,支持802.11 a/b/g/n/ac及以上标准，支持千兆网口</w:t>
            </w:r>
          </w:p>
        </w:tc>
      </w:tr>
      <w:tr w14:paraId="70511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397" w:type="pct"/>
            <w:vMerge w:val="continue"/>
            <w:vAlign w:val="center"/>
          </w:tcPr>
          <w:p w14:paraId="33688F42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4D4C977D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795" w:type="pct"/>
            <w:vAlign w:val="center"/>
          </w:tcPr>
          <w:p w14:paraId="0E5C7F50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▲5G网络</w:t>
            </w:r>
          </w:p>
        </w:tc>
        <w:tc>
          <w:tcPr>
            <w:tcW w:w="3412" w:type="pct"/>
            <w:vAlign w:val="center"/>
          </w:tcPr>
          <w:p w14:paraId="0D8CDEEE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电脑一体机内置5G通信模块，兼容4G，其中5G实测下行速度≥300M/S（提供真机实测图片证明），兼容三大运营商网络</w:t>
            </w:r>
          </w:p>
        </w:tc>
      </w:tr>
      <w:tr w14:paraId="20C7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397" w:type="pct"/>
            <w:vMerge w:val="continue"/>
            <w:vAlign w:val="center"/>
          </w:tcPr>
          <w:p w14:paraId="15CCA75B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673D1577">
            <w:pPr>
              <w:rPr>
                <w:rFonts w:hint="eastAsia" w:asciiTheme="minorEastAsia" w:hAnsiTheme="minorEastAsia"/>
              </w:rPr>
            </w:pPr>
          </w:p>
        </w:tc>
        <w:tc>
          <w:tcPr>
            <w:tcW w:w="795" w:type="pct"/>
            <w:vAlign w:val="center"/>
          </w:tcPr>
          <w:p w14:paraId="2D6D540B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SIM卡插槽</w:t>
            </w:r>
          </w:p>
        </w:tc>
        <w:tc>
          <w:tcPr>
            <w:tcW w:w="3412" w:type="pct"/>
            <w:vAlign w:val="center"/>
          </w:tcPr>
          <w:p w14:paraId="563DED5B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 xml:space="preserve">SIM卡插槽外露于显示屏背面端口同侧，并有插卡大小和方向标识（提供插槽外露以及标识的实物图片）,兼顾隐藏设计和方便插拔 </w:t>
            </w:r>
          </w:p>
        </w:tc>
      </w:tr>
      <w:tr w14:paraId="35C62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397" w:type="pct"/>
            <w:vMerge w:val="continue"/>
            <w:vAlign w:val="center"/>
          </w:tcPr>
          <w:p w14:paraId="0CDAE0C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43ECCF09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ECF695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内置天线</w:t>
            </w:r>
          </w:p>
        </w:tc>
        <w:tc>
          <w:tcPr>
            <w:tcW w:w="3412" w:type="pct"/>
            <w:vAlign w:val="center"/>
          </w:tcPr>
          <w:p w14:paraId="2608AC49">
            <w:pPr>
              <w:rPr>
                <w:rFonts w:hint="eastAsia" w:asciiTheme="minorEastAsia" w:hAnsiTheme="minorEastAsia"/>
                <w:color w:val="0070C0"/>
              </w:rPr>
            </w:pPr>
            <w:r>
              <w:rPr>
                <w:rFonts w:hint="eastAsia" w:asciiTheme="minorEastAsia" w:hAnsiTheme="minorEastAsia"/>
              </w:rPr>
              <w:t>所有高性能网络天线均内置在一体机内，采用箔片式设计，接受面积大，信号强，安全稳定，不影响外观（提供所有天线内置的真机实物图片）</w:t>
            </w:r>
          </w:p>
        </w:tc>
      </w:tr>
      <w:tr w14:paraId="2893D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97" w:type="pct"/>
            <w:vMerge w:val="continue"/>
            <w:vAlign w:val="center"/>
          </w:tcPr>
          <w:p w14:paraId="3F8BBB5B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6E9F5FA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73269D4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音频播放</w:t>
            </w:r>
          </w:p>
        </w:tc>
        <w:tc>
          <w:tcPr>
            <w:tcW w:w="3412" w:type="pct"/>
            <w:vAlign w:val="center"/>
          </w:tcPr>
          <w:p w14:paraId="2B6DA65C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显示屏内置高清扬声器，输出语音无干扰</w:t>
            </w:r>
          </w:p>
        </w:tc>
      </w:tr>
      <w:tr w14:paraId="5F7E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7" w:type="pct"/>
            <w:vMerge w:val="continue"/>
            <w:vAlign w:val="center"/>
          </w:tcPr>
          <w:p w14:paraId="0EE872B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0686865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71DB9A1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一键开关</w:t>
            </w:r>
          </w:p>
        </w:tc>
        <w:tc>
          <w:tcPr>
            <w:tcW w:w="3412" w:type="pct"/>
            <w:vAlign w:val="center"/>
          </w:tcPr>
          <w:p w14:paraId="10B3DEFE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一键控制开关机、睡眠和唤醒，并带指示灯，按键位于显示屏侧边，方便操作</w:t>
            </w:r>
          </w:p>
        </w:tc>
      </w:tr>
      <w:tr w14:paraId="242F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7" w:type="pct"/>
            <w:vMerge w:val="continue"/>
            <w:vAlign w:val="center"/>
          </w:tcPr>
          <w:p w14:paraId="130FD55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61793F9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0389E99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电池参数</w:t>
            </w:r>
          </w:p>
        </w:tc>
        <w:tc>
          <w:tcPr>
            <w:tcW w:w="3412" w:type="pct"/>
            <w:vAlign w:val="center"/>
          </w:tcPr>
          <w:p w14:paraId="5CD2F5E2">
            <w:pPr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</w:rPr>
              <w:t>磷酸铁锂电池，2000次充放电寿命，充满电≤5小时，在所有设备同时运行的情况下，连续工作≥12小时（提供第三方检测报告，带CNAS和CMA标识，委托单位为整车生产工厂），待机≥18小时</w:t>
            </w:r>
          </w:p>
        </w:tc>
      </w:tr>
      <w:tr w14:paraId="4E70E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7" w:type="pct"/>
            <w:vMerge w:val="continue"/>
            <w:vAlign w:val="center"/>
          </w:tcPr>
          <w:p w14:paraId="58520AA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5E6F18E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71C5D1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电池放置</w:t>
            </w:r>
          </w:p>
        </w:tc>
        <w:tc>
          <w:tcPr>
            <w:tcW w:w="3412" w:type="pct"/>
            <w:vAlign w:val="center"/>
          </w:tcPr>
          <w:p w14:paraId="462D2F00">
            <w:pPr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</w:rPr>
              <w:t>电池完全内置于电脑一体机内（提供电池内置在电脑一体机内的实物图片证明），售后整体更换电脑一体机或调修，避免在医院拆机和更换电池带来不便和安全隐患</w:t>
            </w:r>
          </w:p>
        </w:tc>
      </w:tr>
      <w:tr w14:paraId="6E2EB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97" w:type="pct"/>
            <w:vMerge w:val="continue"/>
            <w:vAlign w:val="center"/>
          </w:tcPr>
          <w:p w14:paraId="5CDEC9E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69F5002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7714CD4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充放电管理</w:t>
            </w:r>
          </w:p>
        </w:tc>
        <w:tc>
          <w:tcPr>
            <w:tcW w:w="3412" w:type="pct"/>
            <w:vAlign w:val="center"/>
          </w:tcPr>
          <w:p w14:paraId="74153F6A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电脑主板集成充放电管理模块，B</w:t>
            </w:r>
            <w:r>
              <w:rPr>
                <w:rFonts w:asciiTheme="minorEastAsia" w:hAnsiTheme="minorEastAsia"/>
              </w:rPr>
              <w:t>IOS</w:t>
            </w:r>
            <w:r>
              <w:rPr>
                <w:rFonts w:hint="eastAsia" w:asciiTheme="minorEastAsia" w:hAnsiTheme="minorEastAsia"/>
              </w:rPr>
              <w:t>集成电池E</w:t>
            </w:r>
            <w:r>
              <w:rPr>
                <w:rFonts w:asciiTheme="minorEastAsia" w:hAnsiTheme="minorEastAsia"/>
              </w:rPr>
              <w:t>C</w:t>
            </w:r>
            <w:r>
              <w:rPr>
                <w:rFonts w:hint="eastAsia" w:asciiTheme="minorEastAsia" w:hAnsiTheme="minorEastAsia"/>
              </w:rPr>
              <w:t>管理系统（提供B</w:t>
            </w:r>
            <w:r>
              <w:rPr>
                <w:rFonts w:asciiTheme="minorEastAsia" w:hAnsiTheme="minorEastAsia"/>
              </w:rPr>
              <w:t>IOS</w:t>
            </w:r>
            <w:r>
              <w:rPr>
                <w:rFonts w:hint="eastAsia" w:asciiTheme="minorEastAsia" w:hAnsiTheme="minorEastAsia"/>
              </w:rPr>
              <w:t>集成EC的实物图片），具有漏电、短路、过压、过载保护功能，具有低电量报警以及休眠保护功能，有效防止硬关机带来数据丢失和硬盘损伤，有助于延长电池和电脑使用寿命</w:t>
            </w:r>
          </w:p>
        </w:tc>
      </w:tr>
      <w:tr w14:paraId="7654C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7" w:type="pct"/>
            <w:vMerge w:val="continue"/>
            <w:vAlign w:val="center"/>
          </w:tcPr>
          <w:p w14:paraId="1266B43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091DA05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509D001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电量显示</w:t>
            </w:r>
          </w:p>
        </w:tc>
        <w:tc>
          <w:tcPr>
            <w:tcW w:w="3412" w:type="pct"/>
            <w:shd w:val="clear" w:color="auto" w:fill="auto"/>
            <w:vAlign w:val="center"/>
          </w:tcPr>
          <w:p w14:paraId="3218A3E8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电脑桌面右下角任务栏有电池图标，可肉眼直接观察电量情况，也可将鼠标移动到图标上自动显示电量百分比和续航时间，以及充电时显示充满电需要的时间（提供续航时间显示图片及充电时间显示图片），点即标识还可查看详细参数，和设置电池管理计划，方便使用，增强安全</w:t>
            </w:r>
          </w:p>
        </w:tc>
      </w:tr>
      <w:tr w14:paraId="376C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7" w:type="pct"/>
            <w:vMerge w:val="continue"/>
            <w:vAlign w:val="center"/>
          </w:tcPr>
          <w:p w14:paraId="2E7B43B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6" w:type="pct"/>
            <w:vMerge w:val="continue"/>
            <w:vAlign w:val="center"/>
          </w:tcPr>
          <w:p w14:paraId="49E1213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5CC4FAA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线材收纳</w:t>
            </w:r>
          </w:p>
        </w:tc>
        <w:tc>
          <w:tcPr>
            <w:tcW w:w="3412" w:type="pct"/>
            <w:vAlign w:val="center"/>
          </w:tcPr>
          <w:p w14:paraId="0BCFA152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所有连接线全部隐藏于车体内，没有任何外露，充电线为自动伸缩式电源线，位于车体背面，适合远近使用，收缩时完全隐藏于车体内（提供电源线伸缩和隐藏时的实物图片）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14:paraId="04408170">
      <w:pPr>
        <w:pStyle w:val="2"/>
        <w:spacing w:line="240" w:lineRule="exact"/>
        <w:rPr>
          <w:rFonts w:hint="default" w:hAnsi="宋体"/>
          <w:spacing w:val="4"/>
          <w:kern w:val="0"/>
          <w:highlight w:val="yellow"/>
          <w:lang w:val="en-US" w:eastAsia="zh-CN"/>
        </w:rPr>
      </w:pPr>
    </w:p>
    <w:p w14:paraId="5C1DD850">
      <w:pPr>
        <w:pStyle w:val="2"/>
        <w:spacing w:line="240" w:lineRule="exact"/>
        <w:rPr>
          <w:rFonts w:hint="default" w:hAnsi="宋体"/>
          <w:spacing w:val="4"/>
          <w:kern w:val="0"/>
          <w:highlight w:val="yellow"/>
          <w:lang w:val="en-US" w:eastAsia="zh-CN"/>
        </w:rPr>
      </w:pPr>
    </w:p>
    <w:p w14:paraId="44FDDBA5">
      <w:pPr>
        <w:pStyle w:val="2"/>
        <w:spacing w:line="240" w:lineRule="exac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5G</w:t>
      </w:r>
      <w:r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护理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移动查房车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请提供查房车图片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</w:p>
    <w:tbl>
      <w:tblPr>
        <w:tblStyle w:val="7"/>
        <w:tblW w:w="5387" w:type="pct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725"/>
        <w:gridCol w:w="1461"/>
        <w:gridCol w:w="6269"/>
      </w:tblGrid>
      <w:tr w14:paraId="5A42D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396" w:type="pct"/>
            <w:vAlign w:val="center"/>
          </w:tcPr>
          <w:p w14:paraId="02F6F1A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95" w:type="pct"/>
            <w:vAlign w:val="center"/>
          </w:tcPr>
          <w:p w14:paraId="268555B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795" w:type="pct"/>
            <w:vAlign w:val="center"/>
          </w:tcPr>
          <w:p w14:paraId="7D04523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子项目</w:t>
            </w:r>
          </w:p>
        </w:tc>
        <w:tc>
          <w:tcPr>
            <w:tcW w:w="3412" w:type="pct"/>
            <w:vAlign w:val="center"/>
          </w:tcPr>
          <w:p w14:paraId="7C782B6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</w:tr>
      <w:tr w14:paraId="5536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vMerge w:val="restart"/>
            <w:vAlign w:val="center"/>
          </w:tcPr>
          <w:p w14:paraId="0BD0E07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5" w:type="pct"/>
            <w:vMerge w:val="restart"/>
            <w:vAlign w:val="center"/>
          </w:tcPr>
          <w:p w14:paraId="777450EB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车体系统</w:t>
            </w:r>
          </w:p>
        </w:tc>
        <w:tc>
          <w:tcPr>
            <w:tcW w:w="795" w:type="pct"/>
            <w:vAlign w:val="center"/>
          </w:tcPr>
          <w:p w14:paraId="5C73114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整体设计</w:t>
            </w:r>
          </w:p>
        </w:tc>
        <w:tc>
          <w:tcPr>
            <w:tcW w:w="3412" w:type="pct"/>
          </w:tcPr>
          <w:p w14:paraId="56BAD9E8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</w:rPr>
              <w:t>车体设计符合人体工程学原理，电脑、电池、显示屏等高度集成化设计成一体机，整体悬挂于车体支架上，故障节点少，安装极其便利，整车尺寸（含显示屏和挂件）≤795*</w:t>
            </w:r>
            <w:r>
              <w:rPr>
                <w:rFonts w:cs="宋体" w:asciiTheme="minorEastAsia" w:hAnsiTheme="minorEastAsia" w:eastAsiaTheme="minorEastAsia"/>
              </w:rPr>
              <w:t>6</w:t>
            </w:r>
            <w:r>
              <w:rPr>
                <w:rFonts w:hint="eastAsia" w:cs="宋体" w:asciiTheme="minorEastAsia" w:hAnsiTheme="minorEastAsia" w:eastAsiaTheme="minorEastAsia"/>
              </w:rPr>
              <w:t>10</w:t>
            </w:r>
            <w:r>
              <w:rPr>
                <w:rFonts w:cs="宋体" w:asciiTheme="minorEastAsia" w:hAnsiTheme="minorEastAsia" w:eastAsiaTheme="minorEastAsia"/>
              </w:rPr>
              <w:t>*1</w:t>
            </w:r>
            <w:r>
              <w:rPr>
                <w:rFonts w:hint="eastAsia" w:cs="宋体" w:asciiTheme="minorEastAsia" w:hAnsiTheme="minorEastAsia" w:eastAsiaTheme="minorEastAsia"/>
              </w:rPr>
              <w:t>535mm，电脑一体机尺寸≤4</w:t>
            </w:r>
            <w:r>
              <w:rPr>
                <w:rFonts w:cs="宋体" w:asciiTheme="minorEastAsia" w:hAnsiTheme="minorEastAsia" w:eastAsiaTheme="minorEastAsia"/>
              </w:rPr>
              <w:t>92*64*300mm</w:t>
            </w:r>
            <w:r>
              <w:rPr>
                <w:rFonts w:hint="eastAsia" w:cs="宋体" w:asciiTheme="minorEastAsia" w:hAnsiTheme="minorEastAsia" w:eastAsiaTheme="minorEastAsia"/>
              </w:rPr>
              <w:t>，整车重量（含所有部件</w:t>
            </w:r>
            <w:r>
              <w:rPr>
                <w:rFonts w:cs="宋体" w:asciiTheme="minorEastAsia" w:hAnsiTheme="minorEastAsia" w:eastAsiaTheme="minorEastAsia"/>
              </w:rPr>
              <w:t>）</w:t>
            </w:r>
            <w:r>
              <w:rPr>
                <w:rFonts w:hint="eastAsia" w:cs="宋体" w:asciiTheme="minorEastAsia" w:hAnsiTheme="minorEastAsia" w:eastAsiaTheme="minorEastAsia"/>
              </w:rPr>
              <w:t>≤55kg</w:t>
            </w:r>
            <w:r>
              <w:rPr>
                <w:rFonts w:cs="宋体" w:asciiTheme="minorEastAsia" w:hAnsiTheme="minorEastAsia" w:eastAsiaTheme="minorEastAsia"/>
              </w:rPr>
              <w:t>s</w:t>
            </w:r>
          </w:p>
        </w:tc>
      </w:tr>
      <w:tr w14:paraId="43305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396" w:type="pct"/>
            <w:vMerge w:val="continue"/>
          </w:tcPr>
          <w:p w14:paraId="4E58F6BA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42805071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0EE1023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电脑支架</w:t>
            </w:r>
          </w:p>
        </w:tc>
        <w:tc>
          <w:tcPr>
            <w:tcW w:w="3412" w:type="pct"/>
            <w:vAlign w:val="center"/>
          </w:tcPr>
          <w:p w14:paraId="71E7C0E4">
            <w:pPr>
              <w:rPr>
                <w:rFonts w:hint="eastAsia" w:cs="宋体" w:asciiTheme="minorEastAsia" w:hAnsiTheme="minorEastAsia" w:eastAsiaTheme="minorEastAsia"/>
              </w:rPr>
            </w:pPr>
            <w:r>
              <w:rPr>
                <w:rFonts w:hint="eastAsia" w:ascii="宋体" w:hAnsi="宋体" w:cs="宋体"/>
              </w:rPr>
              <w:t>安装于后把手中心位置上，不占用台面空间</w:t>
            </w:r>
            <w:r>
              <w:rPr>
                <w:rFonts w:hint="eastAsia" w:cs="宋体" w:asciiTheme="minorEastAsia" w:hAnsiTheme="minorEastAsia" w:eastAsiaTheme="minorEastAsia"/>
              </w:rPr>
              <w:t>（</w:t>
            </w:r>
            <w:r>
              <w:rPr>
                <w:rFonts w:hint="eastAsia" w:ascii="宋体" w:hAnsi="宋体" w:cs="宋体"/>
              </w:rPr>
              <w:t>提供支架位于后把手中心位置的实物图片</w:t>
            </w:r>
            <w:r>
              <w:rPr>
                <w:rFonts w:hint="eastAsia" w:cs="宋体" w:asciiTheme="minorEastAsia" w:hAnsiTheme="minorEastAsia" w:eastAsiaTheme="minorEastAsia"/>
              </w:rPr>
              <w:t>），壁挂孔径≤100*100mm，支持升降和悬停，行程≥100mm±10mm，负荷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cs="宋体" w:asciiTheme="minorEastAsia" w:hAnsiTheme="minorEastAsia" w:eastAsiaTheme="minorEastAsia"/>
              </w:rPr>
              <w:t>Kg，支持俯仰角度调节</w:t>
            </w:r>
          </w:p>
        </w:tc>
      </w:tr>
      <w:tr w14:paraId="0887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396" w:type="pct"/>
            <w:vMerge w:val="continue"/>
          </w:tcPr>
          <w:p w14:paraId="16358A4C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5D7997E1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FAA548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台面设计</w:t>
            </w:r>
          </w:p>
        </w:tc>
        <w:tc>
          <w:tcPr>
            <w:tcW w:w="3412" w:type="pct"/>
          </w:tcPr>
          <w:p w14:paraId="1DA4CF07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</w:rPr>
              <w:t>采用航空级铝合金压铸一体成型台面，耐受医院常用消毒剂，耐清洗，耐刮擦，抗紫外线，无缝设计，清洁无死角；三边具有一体成型的铝合金防滑挡条，挡条高度≥20mm（提供铝合金挡条及高度测量实物图），防止物品滑落和漏液侵蚀车体；台面实用尺寸≥</w:t>
            </w:r>
            <w:r>
              <w:rPr>
                <w:rFonts w:hint="eastAsia" w:cs="宋体" w:asciiTheme="minorEastAsia" w:hAnsiTheme="minorEastAsia" w:eastAsiaTheme="minorEastAsia"/>
              </w:rPr>
              <w:t>425</w:t>
            </w:r>
            <w:r>
              <w:rPr>
                <w:rFonts w:hint="eastAsia" w:asciiTheme="minorEastAsia" w:hAnsiTheme="minorEastAsia" w:eastAsiaTheme="minorEastAsia"/>
              </w:rPr>
              <w:t>×375</w:t>
            </w:r>
            <w:r>
              <w:rPr>
                <w:rFonts w:asciiTheme="minorEastAsia" w:hAnsiTheme="minorEastAsia" w:eastAsiaTheme="minorEastAsia"/>
              </w:rPr>
              <w:t>mm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27AA0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96" w:type="pct"/>
            <w:vMerge w:val="continue"/>
          </w:tcPr>
          <w:p w14:paraId="6AA0BF52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7668C0F2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4D5E2DF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台面把手</w:t>
            </w:r>
          </w:p>
        </w:tc>
        <w:tc>
          <w:tcPr>
            <w:tcW w:w="3412" w:type="pct"/>
            <w:vAlign w:val="center"/>
          </w:tcPr>
          <w:p w14:paraId="77F86C7C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</w:rPr>
              <w:t>前后双把手一体化环形设计，并与台面一体化铝合金压铸成型，前把手下沉式设计（提供前后把手与铝合金台面一体化成型的实物图和细节图），坚固耐磨，方便前后推行</w:t>
            </w:r>
          </w:p>
        </w:tc>
      </w:tr>
      <w:tr w14:paraId="45853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vMerge w:val="continue"/>
          </w:tcPr>
          <w:p w14:paraId="5F656DB3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12FFDE44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21C3C2B8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台面舱体</w:t>
            </w:r>
          </w:p>
        </w:tc>
        <w:tc>
          <w:tcPr>
            <w:tcW w:w="3412" w:type="pct"/>
          </w:tcPr>
          <w:p w14:paraId="431DA8E0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台面下方配置有舱体，内部可安装适配器及充电线卷盘等，后部与电脑支架对接方便隐藏走线，侧面支持拓展USB接口</w:t>
            </w:r>
          </w:p>
        </w:tc>
      </w:tr>
      <w:tr w14:paraId="5FFDF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96" w:type="pct"/>
            <w:vMerge w:val="continue"/>
          </w:tcPr>
          <w:p w14:paraId="05AE8320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550A8E3D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218B7781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键盘托</w:t>
            </w:r>
          </w:p>
        </w:tc>
        <w:tc>
          <w:tcPr>
            <w:tcW w:w="3412" w:type="pct"/>
            <w:vAlign w:val="center"/>
          </w:tcPr>
          <w:p w14:paraId="3607C917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 xml:space="preserve">抽屉式隐藏设计于台面下方舱体，带自吸静音导轨，打开时位于前把手上方，不会阻挡操作者视线（提供抽屉打开时位于前把手上方的实物图） </w:t>
            </w:r>
          </w:p>
        </w:tc>
      </w:tr>
      <w:tr w14:paraId="1F2C0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396" w:type="pct"/>
            <w:vMerge w:val="continue"/>
          </w:tcPr>
          <w:p w14:paraId="3989F6E9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7CD20DCD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2168646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副工作台</w:t>
            </w:r>
          </w:p>
        </w:tc>
        <w:tc>
          <w:tcPr>
            <w:tcW w:w="3412" w:type="pct"/>
            <w:vAlign w:val="center"/>
          </w:tcPr>
          <w:p w14:paraId="3CE1028F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台面下方侧面有隐藏式副工作台，金属材质，抽拉式设计，用于放置鼠标和拓展台面功能</w:t>
            </w:r>
          </w:p>
        </w:tc>
      </w:tr>
      <w:tr w14:paraId="71F37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" w:hRule="atLeast"/>
        </w:trPr>
        <w:tc>
          <w:tcPr>
            <w:tcW w:w="396" w:type="pct"/>
            <w:vMerge w:val="continue"/>
          </w:tcPr>
          <w:p w14:paraId="21E2E5C6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18958FBC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3CB7D89E">
            <w:pPr>
              <w:jc w:val="center"/>
              <w:rPr>
                <w:rFonts w:hint="eastAsia" w:ascii="宋体" w:hAnsi="宋体" w:cs="宋体"/>
                <w:color w:val="0070C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抽屉配置</w:t>
            </w:r>
          </w:p>
        </w:tc>
        <w:tc>
          <w:tcPr>
            <w:tcW w:w="3412" w:type="pct"/>
          </w:tcPr>
          <w:p w14:paraId="73FDFD83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cs="宋体" w:asciiTheme="minorEastAsia" w:hAnsiTheme="minorEastAsia" w:eastAsiaTheme="minorEastAsia"/>
              </w:rPr>
              <w:t>1小3大配置，箱</w:t>
            </w:r>
            <w:r>
              <w:rPr>
                <w:rFonts w:hint="eastAsia" w:asciiTheme="minorEastAsia" w:hAnsiTheme="minorEastAsia" w:eastAsiaTheme="minorEastAsia"/>
              </w:rPr>
              <w:t>体四周铝合金包边，坚固且美观（提供箱体四周铝合金包边实物图），箱体尺寸</w:t>
            </w:r>
            <w:r>
              <w:rPr>
                <w:rFonts w:hint="eastAsia" w:cs="宋体" w:asciiTheme="minorEastAsia" w:hAnsiTheme="minorEastAsia" w:eastAsiaTheme="minorEastAsia"/>
              </w:rPr>
              <w:t>≤</w:t>
            </w:r>
            <w:r>
              <w:rPr>
                <w:rFonts w:hint="eastAsia" w:asciiTheme="minorEastAsia" w:hAnsiTheme="minorEastAsia" w:eastAsiaTheme="minorEastAsia"/>
              </w:rPr>
              <w:t>390</w:t>
            </w:r>
            <w:r>
              <w:rPr>
                <w:rFonts w:asciiTheme="minorEastAsia" w:hAnsiTheme="minorEastAsia" w:eastAsiaTheme="minorEastAsia"/>
              </w:rPr>
              <w:t>*</w:t>
            </w:r>
            <w:r>
              <w:rPr>
                <w:rFonts w:hint="eastAsia" w:asciiTheme="minorEastAsia" w:hAnsiTheme="minorEastAsia" w:eastAsiaTheme="minorEastAsia"/>
              </w:rPr>
              <w:t>430</w:t>
            </w:r>
            <w:r>
              <w:rPr>
                <w:rFonts w:asciiTheme="minorEastAsia" w:hAnsiTheme="minorEastAsia" w:eastAsiaTheme="minorEastAsia"/>
              </w:rPr>
              <w:t>*</w:t>
            </w:r>
            <w:r>
              <w:rPr>
                <w:rFonts w:hint="eastAsia" w:asciiTheme="minorEastAsia" w:hAnsiTheme="minorEastAsia" w:eastAsiaTheme="minorEastAsia"/>
              </w:rPr>
              <w:t>700mm</w:t>
            </w:r>
            <w:r>
              <w:rPr>
                <w:rFonts w:hint="eastAsia" w:cs="宋体" w:asciiTheme="minorEastAsia" w:hAnsiTheme="minorEastAsia" w:eastAsiaTheme="minorEastAsia"/>
              </w:rPr>
              <w:t>±10mm</w:t>
            </w:r>
            <w:r>
              <w:rPr>
                <w:rFonts w:hint="eastAsia" w:asciiTheme="minorEastAsia" w:hAnsiTheme="minorEastAsia" w:eastAsiaTheme="minorEastAsia"/>
              </w:rPr>
              <w:t>，小屉内径尺寸</w:t>
            </w:r>
            <w:r>
              <w:rPr>
                <w:rFonts w:hint="eastAsia" w:cs="宋体" w:asciiTheme="minorEastAsia" w:hAnsiTheme="minorEastAsia" w:eastAsiaTheme="minorEastAsia"/>
              </w:rPr>
              <w:t>≤</w:t>
            </w:r>
            <w:r>
              <w:rPr>
                <w:rFonts w:hint="eastAsia" w:asciiTheme="minorEastAsia" w:hAnsiTheme="minorEastAsia" w:eastAsiaTheme="minorEastAsia"/>
              </w:rPr>
              <w:t>30</w:t>
            </w:r>
            <w:r>
              <w:rPr>
                <w:rFonts w:asciiTheme="minorEastAsia" w:hAnsiTheme="minorEastAsia" w:eastAsiaTheme="minorEastAsia"/>
              </w:rPr>
              <w:t>0*</w:t>
            </w:r>
            <w:r>
              <w:rPr>
                <w:rFonts w:hint="eastAsia" w:asciiTheme="minorEastAsia" w:hAnsiTheme="minorEastAsia" w:eastAsiaTheme="minorEastAsia"/>
              </w:rPr>
              <w:t>375</w:t>
            </w:r>
            <w:r>
              <w:rPr>
                <w:rFonts w:asciiTheme="minorEastAsia" w:hAnsiTheme="minorEastAsia" w:eastAsiaTheme="minorEastAsia"/>
              </w:rPr>
              <w:t>*</w:t>
            </w:r>
            <w:r>
              <w:rPr>
                <w:rFonts w:hint="eastAsia" w:asciiTheme="minorEastAsia" w:hAnsiTheme="minorEastAsia" w:eastAsiaTheme="minorEastAsia"/>
              </w:rPr>
              <w:t>75mm</w:t>
            </w:r>
            <w:r>
              <w:rPr>
                <w:rFonts w:hint="eastAsia" w:cs="宋体" w:asciiTheme="minorEastAsia" w:hAnsiTheme="minorEastAsia" w:eastAsiaTheme="minorEastAsia"/>
              </w:rPr>
              <w:t>±10mm</w:t>
            </w:r>
            <w:r>
              <w:rPr>
                <w:rFonts w:hint="eastAsia" w:asciiTheme="minorEastAsia" w:hAnsiTheme="minorEastAsia" w:eastAsiaTheme="minorEastAsia"/>
              </w:rPr>
              <w:t>，大抽内径尺寸</w:t>
            </w:r>
            <w:r>
              <w:rPr>
                <w:rFonts w:hint="eastAsia" w:cs="宋体" w:asciiTheme="minorEastAsia" w:hAnsiTheme="minorEastAsia" w:eastAsiaTheme="minorEastAsia"/>
              </w:rPr>
              <w:t>≤</w:t>
            </w:r>
            <w:r>
              <w:rPr>
                <w:rFonts w:hint="eastAsia" w:asciiTheme="minorEastAsia" w:hAnsiTheme="minorEastAsia" w:eastAsiaTheme="minorEastAsia"/>
              </w:rPr>
              <w:t>30</w:t>
            </w:r>
            <w:r>
              <w:rPr>
                <w:rFonts w:asciiTheme="minorEastAsia" w:hAnsiTheme="minorEastAsia" w:eastAsiaTheme="minorEastAsia"/>
              </w:rPr>
              <w:t>0*</w:t>
            </w:r>
            <w:r>
              <w:rPr>
                <w:rFonts w:hint="eastAsia" w:asciiTheme="minorEastAsia" w:hAnsiTheme="minorEastAsia" w:eastAsiaTheme="minorEastAsia"/>
              </w:rPr>
              <w:t>375</w:t>
            </w:r>
            <w:r>
              <w:rPr>
                <w:rFonts w:asciiTheme="minorEastAsia" w:hAnsiTheme="minorEastAsia" w:eastAsiaTheme="minorEastAsia"/>
              </w:rPr>
              <w:t>*</w:t>
            </w:r>
            <w:r>
              <w:rPr>
                <w:rFonts w:hint="eastAsia" w:asciiTheme="minorEastAsia" w:hAnsiTheme="minorEastAsia" w:eastAsiaTheme="minorEastAsia"/>
              </w:rPr>
              <w:t>160mm</w:t>
            </w:r>
            <w:r>
              <w:rPr>
                <w:rFonts w:hint="eastAsia" w:cs="宋体" w:asciiTheme="minorEastAsia" w:hAnsiTheme="minorEastAsia" w:eastAsiaTheme="minorEastAsia"/>
              </w:rPr>
              <w:t>±10mm</w:t>
            </w:r>
            <w:r>
              <w:rPr>
                <w:rFonts w:hint="eastAsia" w:asciiTheme="minorEastAsia" w:hAnsiTheme="minorEastAsia" w:eastAsiaTheme="minorEastAsia"/>
              </w:rPr>
              <w:t>，抽屉内配有隔板，可自由分割储物格</w:t>
            </w:r>
          </w:p>
        </w:tc>
      </w:tr>
      <w:tr w14:paraId="4F2FB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96" w:type="pct"/>
            <w:vMerge w:val="continue"/>
          </w:tcPr>
          <w:p w14:paraId="2ADCF987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7A5D7712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EADF53B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悬挂附件</w:t>
            </w:r>
          </w:p>
        </w:tc>
        <w:tc>
          <w:tcPr>
            <w:tcW w:w="3412" w:type="pct"/>
          </w:tcPr>
          <w:p w14:paraId="22A5D6D7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</w:rPr>
              <w:t>采用模块化设计，</w:t>
            </w:r>
            <w:r>
              <w:rPr>
                <w:rFonts w:hint="eastAsia" w:asciiTheme="minorEastAsia" w:hAnsiTheme="minorEastAsia"/>
              </w:rPr>
              <w:t>2个垃圾桶，1个锐器桶置物筐，2个置物盒，车体配件可扩展性高，可按医院具体要求定制数量和大小</w:t>
            </w:r>
          </w:p>
        </w:tc>
      </w:tr>
      <w:tr w14:paraId="3C896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396" w:type="pct"/>
            <w:vMerge w:val="continue"/>
          </w:tcPr>
          <w:p w14:paraId="3620D79E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19739134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58A3D839">
            <w:pPr>
              <w:jc w:val="center"/>
              <w:rPr>
                <w:rFonts w:hint="eastAsia" w:ascii="宋体" w:hAnsi="宋体" w:cs="宋体"/>
                <w:spacing w:val="4"/>
                <w:kern w:val="0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底座</w:t>
            </w:r>
          </w:p>
        </w:tc>
        <w:tc>
          <w:tcPr>
            <w:tcW w:w="3412" w:type="pct"/>
            <w:vAlign w:val="center"/>
          </w:tcPr>
          <w:p w14:paraId="209D5042">
            <w:pPr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底座尺寸</w:t>
            </w:r>
            <w:r>
              <w:rPr>
                <w:rFonts w:hint="eastAsia" w:cs="宋体" w:asciiTheme="minorEastAsia" w:hAnsiTheme="minorEastAsia" w:eastAsiaTheme="minorEastAsia"/>
              </w:rPr>
              <w:t>≤</w:t>
            </w:r>
            <w:r>
              <w:rPr>
                <w:rFonts w:hint="eastAsia" w:asciiTheme="minorEastAsia" w:hAnsiTheme="minorEastAsia" w:eastAsiaTheme="minorEastAsia"/>
              </w:rPr>
              <w:t>500*515mm（</w:t>
            </w:r>
            <w:r>
              <w:rPr>
                <w:rFonts w:hint="eastAsia" w:cs="宋体" w:asciiTheme="minorEastAsia" w:hAnsiTheme="minorEastAsia" w:eastAsiaTheme="minorEastAsia"/>
              </w:rPr>
              <w:t>±10</w:t>
            </w:r>
            <w:r>
              <w:rPr>
                <w:rFonts w:hint="eastAsia" w:ascii="宋体" w:hAnsi="宋体"/>
                <w:color w:val="000000"/>
                <w:sz w:val="22"/>
              </w:rPr>
              <w:t>mm</w:t>
            </w:r>
            <w:r>
              <w:rPr>
                <w:rFonts w:hint="eastAsia" w:asciiTheme="minorEastAsia" w:hAnsiTheme="minorEastAsia" w:eastAsiaTheme="minorEastAsia"/>
              </w:rPr>
              <w:t>），上方承载整个抽屉柜体，下方用于安装脚轮，金属材质，四角设计伸出柜体，保证车身稳定，且有硅胶保护套，防碰撞，安全可靠（提供带硅胶套底座实物图）</w:t>
            </w:r>
          </w:p>
        </w:tc>
      </w:tr>
      <w:tr w14:paraId="1034C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396" w:type="pct"/>
            <w:vMerge w:val="continue"/>
          </w:tcPr>
          <w:p w14:paraId="1ABED3F5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</w:tcPr>
          <w:p w14:paraId="1D1905F2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1BE65811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车轮</w:t>
            </w:r>
          </w:p>
        </w:tc>
        <w:tc>
          <w:tcPr>
            <w:tcW w:w="3412" w:type="pct"/>
          </w:tcPr>
          <w:p w14:paraId="31F9585B">
            <w:pPr>
              <w:rPr>
                <w:rFonts w:hint="eastAsia" w:ascii="宋体" w:hAnsi="宋体" w:cs="宋体"/>
                <w:strike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</w:rPr>
              <w:t>四个4寸医疗专用静音脚轮，万向轮设计，防缠绕，防</w:t>
            </w:r>
            <w:r>
              <w:rPr>
                <w:rFonts w:hint="eastAsia" w:ascii="宋体" w:hAnsi="宋体"/>
              </w:rPr>
              <w:t>粘毛屑，2只前脚轮带刹车</w:t>
            </w:r>
          </w:p>
        </w:tc>
      </w:tr>
      <w:tr w14:paraId="7FF0C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96" w:type="pct"/>
            <w:vMerge w:val="restart"/>
            <w:vAlign w:val="center"/>
          </w:tcPr>
          <w:p w14:paraId="508C44F9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5" w:type="pct"/>
            <w:vMerge w:val="restart"/>
            <w:vAlign w:val="center"/>
          </w:tcPr>
          <w:p w14:paraId="194805F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计算机和</w:t>
            </w:r>
          </w:p>
          <w:p w14:paraId="4F0B7AA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电源系统</w:t>
            </w:r>
          </w:p>
          <w:p w14:paraId="5866E4E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703666D9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计算机配置</w:t>
            </w:r>
          </w:p>
        </w:tc>
        <w:tc>
          <w:tcPr>
            <w:tcW w:w="3412" w:type="pct"/>
            <w:vAlign w:val="center"/>
          </w:tcPr>
          <w:p w14:paraId="1B60FB46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CPU≥i5</w:t>
            </w:r>
            <w:r>
              <w:rPr>
                <w:rFonts w:asciiTheme="minorEastAsia" w:hAnsiTheme="minorEastAsia"/>
              </w:rPr>
              <w:t xml:space="preserve"> 7</w:t>
            </w:r>
            <w:r>
              <w:rPr>
                <w:rFonts w:hint="eastAsia" w:asciiTheme="minorEastAsia" w:hAnsiTheme="minorEastAsia"/>
              </w:rPr>
              <w:t>代</w:t>
            </w:r>
            <w:r>
              <w:rPr>
                <w:rFonts w:hint="eastAsia" w:asciiTheme="minorEastAsia" w:hAnsiTheme="minorEastAsia" w:eastAsiaTheme="minorEastAsia"/>
              </w:rPr>
              <w:t>（</w:t>
            </w:r>
            <w:r>
              <w:rPr>
                <w:rFonts w:hint="eastAsia" w:asciiTheme="minorEastAsia" w:hAnsiTheme="minorEastAsia"/>
              </w:rPr>
              <w:t>提供真机电脑C</w:t>
            </w:r>
            <w:r>
              <w:rPr>
                <w:rFonts w:asciiTheme="minorEastAsia" w:hAnsiTheme="minorEastAsia"/>
              </w:rPr>
              <w:t>PU</w:t>
            </w:r>
            <w:r>
              <w:rPr>
                <w:rFonts w:hint="eastAsia" w:asciiTheme="minorEastAsia" w:hAnsiTheme="minorEastAsia"/>
              </w:rPr>
              <w:t>显示图片</w:t>
            </w:r>
            <w:r>
              <w:rPr>
                <w:rFonts w:hint="eastAsia" w:asciiTheme="minorEastAsia" w:hAnsiTheme="minorEastAsia" w:eastAsiaTheme="minorEastAsia"/>
              </w:rPr>
              <w:t>）</w:t>
            </w:r>
            <w:r>
              <w:rPr>
                <w:rFonts w:hint="eastAsia" w:asciiTheme="minorEastAsia" w:hAnsiTheme="minorEastAsia"/>
              </w:rPr>
              <w:t>，操作系统WIN7/</w:t>
            </w:r>
            <w:r>
              <w:rPr>
                <w:rFonts w:asciiTheme="minorEastAsia" w:hAnsiTheme="minorEastAsia"/>
              </w:rPr>
              <w:t>WIN10</w:t>
            </w:r>
            <w:r>
              <w:rPr>
                <w:rFonts w:hint="eastAsia" w:asciiTheme="minorEastAsia" w:hAnsiTheme="minorEastAsia"/>
              </w:rPr>
              <w:t>，内存DDR4≥8G，硬盘为固态硬盘SSD≥256G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196A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396" w:type="pct"/>
            <w:vMerge w:val="continue"/>
            <w:vAlign w:val="center"/>
          </w:tcPr>
          <w:p w14:paraId="731C87D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28941D2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552FE159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接口配置</w:t>
            </w:r>
          </w:p>
        </w:tc>
        <w:tc>
          <w:tcPr>
            <w:tcW w:w="3412" w:type="pct"/>
            <w:vAlign w:val="center"/>
          </w:tcPr>
          <w:p w14:paraId="28E4EE4C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US</w:t>
            </w:r>
            <w:r>
              <w:rPr>
                <w:rFonts w:asciiTheme="minorEastAsia" w:hAnsiTheme="minorEastAsia"/>
              </w:rPr>
              <w:t>B2.0</w:t>
            </w:r>
            <w:r>
              <w:rPr>
                <w:rFonts w:hint="eastAsia" w:asciiTheme="minorEastAsia" w:hAnsiTheme="minorEastAsia"/>
              </w:rPr>
              <w:t>接口≥6个（其中显示屏侧面≥4个），US</w:t>
            </w:r>
            <w:r>
              <w:rPr>
                <w:rFonts w:asciiTheme="minorEastAsia" w:hAnsiTheme="minorEastAsia"/>
              </w:rPr>
              <w:t>B3.0</w:t>
            </w:r>
            <w:r>
              <w:rPr>
                <w:rFonts w:hint="eastAsia" w:asciiTheme="minorEastAsia" w:hAnsiTheme="minorEastAsia"/>
              </w:rPr>
              <w:t>接口≥</w:t>
            </w:r>
            <w:r>
              <w:rPr>
                <w:rFonts w:asciiTheme="minorEastAsia" w:hAnsiTheme="minorEastAsia"/>
              </w:rPr>
              <w:t>2</w:t>
            </w:r>
            <w:r>
              <w:rPr>
                <w:rFonts w:hint="eastAsia" w:asciiTheme="minorEastAsia" w:hAnsiTheme="minorEastAsia"/>
              </w:rPr>
              <w:t>个，V</w:t>
            </w:r>
            <w:r>
              <w:rPr>
                <w:rFonts w:asciiTheme="minorEastAsia" w:hAnsiTheme="minorEastAsia"/>
              </w:rPr>
              <w:t>GA</w:t>
            </w:r>
            <w:r>
              <w:rPr>
                <w:rFonts w:hint="eastAsia" w:asciiTheme="minorEastAsia" w:hAnsiTheme="minorEastAsia"/>
              </w:rPr>
              <w:t>输出≥</w:t>
            </w:r>
            <w:r>
              <w:rPr>
                <w:rFonts w:asciiTheme="minorEastAsia" w:hAnsiTheme="minorEastAsia"/>
              </w:rPr>
              <w:t>1</w:t>
            </w:r>
            <w:r>
              <w:rPr>
                <w:rFonts w:hint="eastAsia" w:asciiTheme="minorEastAsia" w:hAnsiTheme="minorEastAsia"/>
              </w:rPr>
              <w:t>个，H</w:t>
            </w:r>
            <w:r>
              <w:rPr>
                <w:rFonts w:asciiTheme="minorEastAsia" w:hAnsiTheme="minorEastAsia"/>
              </w:rPr>
              <w:t>DMI</w:t>
            </w:r>
            <w:r>
              <w:rPr>
                <w:rFonts w:hint="eastAsia" w:asciiTheme="minorEastAsia" w:hAnsiTheme="minorEastAsia"/>
              </w:rPr>
              <w:t>输出≥</w:t>
            </w:r>
            <w:r>
              <w:rPr>
                <w:rFonts w:asciiTheme="minorEastAsia" w:hAnsiTheme="minorEastAsia"/>
              </w:rPr>
              <w:t>1</w:t>
            </w:r>
            <w:r>
              <w:rPr>
                <w:rFonts w:hint="eastAsia" w:asciiTheme="minorEastAsia" w:hAnsiTheme="minorEastAsia"/>
              </w:rPr>
              <w:t xml:space="preserve">个，耳机接口≥1个，麦克风接口≥1个，电源输入接口≥1个 </w:t>
            </w:r>
          </w:p>
        </w:tc>
      </w:tr>
      <w:tr w14:paraId="05651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396" w:type="pct"/>
            <w:vMerge w:val="continue"/>
            <w:vAlign w:val="center"/>
          </w:tcPr>
          <w:p w14:paraId="638ADC5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373B919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823DBC7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显示屏</w:t>
            </w:r>
          </w:p>
        </w:tc>
        <w:tc>
          <w:tcPr>
            <w:tcW w:w="3412" w:type="pct"/>
            <w:vAlign w:val="center"/>
          </w:tcPr>
          <w:p w14:paraId="656D6DFA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LED显示屏≥21</w:t>
            </w:r>
            <w:r>
              <w:rPr>
                <w:rFonts w:asciiTheme="minorEastAsia" w:hAnsiTheme="minorEastAsia"/>
              </w:rPr>
              <w:t>.5”</w:t>
            </w:r>
            <w:r>
              <w:rPr>
                <w:rFonts w:hint="eastAsia" w:asciiTheme="minorEastAsia" w:hAnsiTheme="minorEastAsia"/>
              </w:rPr>
              <w:t>，分辨率≥1920*1080，无边框全面屏设计，屏幕占比≥90</w:t>
            </w:r>
            <w:r>
              <w:rPr>
                <w:rFonts w:asciiTheme="minorEastAsia" w:hAnsiTheme="minorEastAsia"/>
              </w:rPr>
              <w:t>%</w:t>
            </w:r>
          </w:p>
        </w:tc>
      </w:tr>
      <w:tr w14:paraId="51E92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396" w:type="pct"/>
            <w:vMerge w:val="continue"/>
            <w:vAlign w:val="center"/>
          </w:tcPr>
          <w:p w14:paraId="18A83BF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2027DAA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2B6D8A51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集成设计</w:t>
            </w:r>
          </w:p>
        </w:tc>
        <w:tc>
          <w:tcPr>
            <w:tcW w:w="3412" w:type="pct"/>
            <w:vAlign w:val="center"/>
          </w:tcPr>
          <w:p w14:paraId="62CDD31E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电脑主板、电池、显示屏、网络模块等全部集成安装在白色一体机机壳内，A</w:t>
            </w:r>
            <w:r>
              <w:rPr>
                <w:rFonts w:asciiTheme="minorEastAsia" w:hAnsiTheme="minorEastAsia"/>
              </w:rPr>
              <w:t>BS</w:t>
            </w:r>
            <w:r>
              <w:rPr>
                <w:rFonts w:hint="eastAsia" w:asciiTheme="minorEastAsia" w:hAnsiTheme="minorEastAsia"/>
              </w:rPr>
              <w:t>材质，抗菌处理（提供第三方权威机构出具的抗菌检测报告，带CNAS和CMA标识，委托单位为整车生产工厂），故障节点少，售后方便</w:t>
            </w:r>
          </w:p>
        </w:tc>
      </w:tr>
      <w:tr w14:paraId="678F3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96" w:type="pct"/>
            <w:vMerge w:val="continue"/>
            <w:vAlign w:val="center"/>
          </w:tcPr>
          <w:p w14:paraId="7C1F70D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56D6DA3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5725A1D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标配网络</w:t>
            </w:r>
          </w:p>
        </w:tc>
        <w:tc>
          <w:tcPr>
            <w:tcW w:w="3412" w:type="pct"/>
            <w:vAlign w:val="center"/>
          </w:tcPr>
          <w:p w14:paraId="719C8488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高性能WIFI模块，支持2.4G/5</w:t>
            </w:r>
            <w:r>
              <w:rPr>
                <w:rFonts w:asciiTheme="minorEastAsia" w:hAnsiTheme="minorEastAsia"/>
              </w:rPr>
              <w:t>G</w:t>
            </w:r>
            <w:r>
              <w:rPr>
                <w:rFonts w:hint="eastAsia" w:asciiTheme="minorEastAsia" w:hAnsiTheme="minorEastAsia"/>
              </w:rPr>
              <w:t xml:space="preserve"> Wi</w:t>
            </w:r>
            <w:r>
              <w:rPr>
                <w:rFonts w:asciiTheme="minorEastAsia" w:hAnsiTheme="minorEastAsia"/>
              </w:rPr>
              <w:t>F</w:t>
            </w:r>
            <w:r>
              <w:rPr>
                <w:rFonts w:hint="eastAsia" w:asciiTheme="minorEastAsia" w:hAnsiTheme="minorEastAsia"/>
              </w:rPr>
              <w:t>i双频网络,支持802.11 a/b/g/n/ac及以上标准，支持千兆网口</w:t>
            </w:r>
          </w:p>
        </w:tc>
      </w:tr>
      <w:tr w14:paraId="37E81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396" w:type="pct"/>
            <w:vMerge w:val="continue"/>
            <w:vAlign w:val="center"/>
          </w:tcPr>
          <w:p w14:paraId="2F4CF14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413CD43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58D33A5D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5G网络</w:t>
            </w:r>
          </w:p>
        </w:tc>
        <w:tc>
          <w:tcPr>
            <w:tcW w:w="3412" w:type="pct"/>
            <w:vAlign w:val="center"/>
          </w:tcPr>
          <w:p w14:paraId="0FF7A834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电脑一体机内置5G通信模块，兼容4G，其中5G实测下行速度≥300M/S（提供真机实测图片证明），兼容三大运营商网络</w:t>
            </w:r>
          </w:p>
        </w:tc>
      </w:tr>
      <w:tr w14:paraId="09B02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396" w:type="pct"/>
            <w:vMerge w:val="continue"/>
            <w:vAlign w:val="center"/>
          </w:tcPr>
          <w:p w14:paraId="7FCA564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5CA8C1F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5B8A699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SIM卡插槽</w:t>
            </w:r>
          </w:p>
        </w:tc>
        <w:tc>
          <w:tcPr>
            <w:tcW w:w="3412" w:type="pct"/>
            <w:vAlign w:val="center"/>
          </w:tcPr>
          <w:p w14:paraId="529943D8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 xml:space="preserve">SIM卡插槽外露于显示屏背面端口同侧，并有插卡大小和方向标识（提供插槽外露以及标识的实物图片）,兼顾隐藏设计和方便插拔 </w:t>
            </w:r>
          </w:p>
        </w:tc>
      </w:tr>
      <w:tr w14:paraId="3A0A3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396" w:type="pct"/>
            <w:vMerge w:val="continue"/>
            <w:vAlign w:val="center"/>
          </w:tcPr>
          <w:p w14:paraId="220885A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34A341A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6D3E712B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内置天线</w:t>
            </w:r>
          </w:p>
        </w:tc>
        <w:tc>
          <w:tcPr>
            <w:tcW w:w="3412" w:type="pct"/>
            <w:vAlign w:val="center"/>
          </w:tcPr>
          <w:p w14:paraId="6295BA16">
            <w:pPr>
              <w:rPr>
                <w:rFonts w:hint="eastAsia" w:asciiTheme="minorEastAsia" w:hAnsiTheme="minorEastAsia"/>
                <w:color w:val="0070C0"/>
              </w:rPr>
            </w:pPr>
            <w:r>
              <w:rPr>
                <w:rFonts w:hint="eastAsia" w:asciiTheme="minorEastAsia" w:hAnsiTheme="minorEastAsia"/>
              </w:rPr>
              <w:t>所有高性能网络天线均内置在一体机内，采用箔片式设计，接受面积大，信号强，安全稳定，不影响外观（提供所有天线内置的真机实物图片）</w:t>
            </w:r>
          </w:p>
        </w:tc>
      </w:tr>
      <w:tr w14:paraId="3E54C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96" w:type="pct"/>
            <w:vMerge w:val="continue"/>
            <w:vAlign w:val="center"/>
          </w:tcPr>
          <w:p w14:paraId="14F4998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247B5BF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3F4DE55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音频播放</w:t>
            </w:r>
          </w:p>
        </w:tc>
        <w:tc>
          <w:tcPr>
            <w:tcW w:w="3412" w:type="pct"/>
            <w:vAlign w:val="center"/>
          </w:tcPr>
          <w:p w14:paraId="72B45078">
            <w:pPr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显示屏内置高清扬声器，输出语音无干扰</w:t>
            </w:r>
          </w:p>
        </w:tc>
      </w:tr>
      <w:tr w14:paraId="4D2EF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vMerge w:val="continue"/>
            <w:vAlign w:val="center"/>
          </w:tcPr>
          <w:p w14:paraId="7EEA38C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09AC389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3B1C718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一键开关</w:t>
            </w:r>
          </w:p>
        </w:tc>
        <w:tc>
          <w:tcPr>
            <w:tcW w:w="3412" w:type="pct"/>
            <w:vAlign w:val="center"/>
          </w:tcPr>
          <w:p w14:paraId="7E17E6EC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一键控制开关机、睡眠和唤醒，并带指示灯，按键位于显示屏侧边，方便操作</w:t>
            </w:r>
          </w:p>
        </w:tc>
      </w:tr>
      <w:tr w14:paraId="6069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vMerge w:val="continue"/>
            <w:vAlign w:val="center"/>
          </w:tcPr>
          <w:p w14:paraId="29648C9D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4F1CA634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7ED4F4DA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电池参数</w:t>
            </w:r>
          </w:p>
        </w:tc>
        <w:tc>
          <w:tcPr>
            <w:tcW w:w="3412" w:type="pct"/>
            <w:vAlign w:val="center"/>
          </w:tcPr>
          <w:p w14:paraId="6855FEDB">
            <w:pPr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</w:rPr>
              <w:t>磷酸铁锂电池，2000次充放电寿命，充满电≤5小时，在所有设备同时运行的情况下，连续工作≥12小时（提供第三方检测报告，带CNAS和CMA标识，委托单位为整车生产工厂），待机≥18小时</w:t>
            </w:r>
          </w:p>
        </w:tc>
      </w:tr>
      <w:tr w14:paraId="62DE1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vMerge w:val="continue"/>
            <w:vAlign w:val="center"/>
          </w:tcPr>
          <w:p w14:paraId="498FB08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5F0269C6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31B994F0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电池放置</w:t>
            </w:r>
          </w:p>
        </w:tc>
        <w:tc>
          <w:tcPr>
            <w:tcW w:w="3412" w:type="pct"/>
            <w:vAlign w:val="center"/>
          </w:tcPr>
          <w:p w14:paraId="3BEE520D">
            <w:pPr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 w:asciiTheme="minorEastAsia" w:hAnsiTheme="minorEastAsia"/>
              </w:rPr>
              <w:t>电池完全内置于电脑一体机内（提供电池内置在电脑一体机内的实物图片证明），售后整体更换电脑一体机或调修，避免在医院拆机和更换电池带来不便和安全隐患</w:t>
            </w:r>
          </w:p>
        </w:tc>
      </w:tr>
      <w:tr w14:paraId="1E01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96" w:type="pct"/>
            <w:vMerge w:val="continue"/>
            <w:vAlign w:val="center"/>
          </w:tcPr>
          <w:p w14:paraId="08EA0FDC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7EF41AC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5F28A68F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充放电管理</w:t>
            </w:r>
          </w:p>
        </w:tc>
        <w:tc>
          <w:tcPr>
            <w:tcW w:w="3412" w:type="pct"/>
            <w:vAlign w:val="center"/>
          </w:tcPr>
          <w:p w14:paraId="455BCD79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电脑主板集成充放电管理模块，B</w:t>
            </w:r>
            <w:r>
              <w:rPr>
                <w:rFonts w:asciiTheme="minorEastAsia" w:hAnsiTheme="minorEastAsia"/>
              </w:rPr>
              <w:t>IOS</w:t>
            </w:r>
            <w:r>
              <w:rPr>
                <w:rFonts w:hint="eastAsia" w:asciiTheme="minorEastAsia" w:hAnsiTheme="minorEastAsia"/>
              </w:rPr>
              <w:t>集成电池E</w:t>
            </w:r>
            <w:r>
              <w:rPr>
                <w:rFonts w:asciiTheme="minorEastAsia" w:hAnsiTheme="minorEastAsia"/>
              </w:rPr>
              <w:t>C</w:t>
            </w:r>
            <w:r>
              <w:rPr>
                <w:rFonts w:hint="eastAsia" w:asciiTheme="minorEastAsia" w:hAnsiTheme="minorEastAsia"/>
              </w:rPr>
              <w:t>管理系统（提供B</w:t>
            </w:r>
            <w:r>
              <w:rPr>
                <w:rFonts w:asciiTheme="minorEastAsia" w:hAnsiTheme="minorEastAsia"/>
              </w:rPr>
              <w:t>IOS</w:t>
            </w:r>
            <w:r>
              <w:rPr>
                <w:rFonts w:hint="eastAsia" w:asciiTheme="minorEastAsia" w:hAnsiTheme="minorEastAsia"/>
              </w:rPr>
              <w:t>集成EC的实物图片），具有漏电、短路、过压、过载保护功能，具有低电量报警以及休眠保护功能，有效防止硬关机带来数据丢失和硬盘损伤，有助于延长电池和电脑使用寿命</w:t>
            </w:r>
          </w:p>
        </w:tc>
      </w:tr>
      <w:tr w14:paraId="52303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vMerge w:val="continue"/>
            <w:vAlign w:val="center"/>
          </w:tcPr>
          <w:p w14:paraId="1DB1B73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3D297299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shd w:val="clear" w:color="auto" w:fill="auto"/>
            <w:vAlign w:val="center"/>
          </w:tcPr>
          <w:p w14:paraId="4033D85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电量显示</w:t>
            </w:r>
          </w:p>
        </w:tc>
        <w:tc>
          <w:tcPr>
            <w:tcW w:w="3412" w:type="pct"/>
            <w:shd w:val="clear" w:color="auto" w:fill="auto"/>
            <w:vAlign w:val="center"/>
          </w:tcPr>
          <w:p w14:paraId="46B6FE8D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电脑桌面右下角任务栏有电池图标，可肉眼直接观察电量情况，也可将鼠标移动到图标上自动显示电量百分比和续航时间，以及充电时显示充满电需要的时间（提供续航时间显示图片及充电时间显示图片），点即标识还可查看详细参数，和设置电池管理计划，方便使用，增强安全</w:t>
            </w:r>
          </w:p>
        </w:tc>
      </w:tr>
      <w:tr w14:paraId="0AC1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96" w:type="pct"/>
            <w:vMerge w:val="continue"/>
            <w:vAlign w:val="center"/>
          </w:tcPr>
          <w:p w14:paraId="06504CC3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" w:type="pct"/>
            <w:vMerge w:val="continue"/>
            <w:vAlign w:val="center"/>
          </w:tcPr>
          <w:p w14:paraId="2305DC79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5" w:type="pct"/>
            <w:vAlign w:val="center"/>
          </w:tcPr>
          <w:p w14:paraId="393818FB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线材收纳</w:t>
            </w:r>
          </w:p>
        </w:tc>
        <w:tc>
          <w:tcPr>
            <w:tcW w:w="3412" w:type="pct"/>
            <w:vAlign w:val="center"/>
          </w:tcPr>
          <w:p w14:paraId="3FB4F303">
            <w:pP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</w:rPr>
              <w:t>所有连接线全部隐藏于车体内，没有任何外露，充电线为自动伸缩式电源线，位于车体背面，适合远近使用，收缩时完全隐藏于车体内（提供电源线伸缩和隐藏时的实物图片）</w:t>
            </w:r>
          </w:p>
        </w:tc>
      </w:tr>
    </w:tbl>
    <w:p w14:paraId="2D90F380">
      <w:pPr>
        <w:pStyle w:val="2"/>
        <w:spacing w:line="240" w:lineRule="exact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5235C84">
      <w:pPr>
        <w:pStyle w:val="2"/>
        <w:spacing w:line="240" w:lineRule="exact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F082BD8">
      <w:pPr>
        <w:pStyle w:val="2"/>
        <w:spacing w:line="240" w:lineRule="exact"/>
        <w:rPr>
          <w:rFonts w:hint="default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三、5G数据终端</w:t>
      </w:r>
    </w:p>
    <w:tbl>
      <w:tblPr>
        <w:tblStyle w:val="7"/>
        <w:tblW w:w="9175" w:type="dxa"/>
        <w:tblInd w:w="-3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7541"/>
      </w:tblGrid>
      <w:tr w14:paraId="05FFA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6C264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操作系统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EAD44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Linux</w:t>
            </w:r>
          </w:p>
        </w:tc>
      </w:tr>
      <w:tr w14:paraId="676B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82AE0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平台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FE746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展锐 V510 平台</w:t>
            </w:r>
          </w:p>
        </w:tc>
      </w:tr>
      <w:tr w14:paraId="4F868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05ADE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处理器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921067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UDX710, Dual-core ARM® CortexTMA55MP, up to 1.35 GHz</w:t>
            </w:r>
          </w:p>
        </w:tc>
      </w:tr>
      <w:tr w14:paraId="3549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970636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RAM/FLASH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341B9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4Gb LPDDRX4+2Gb NAND Flash</w:t>
            </w:r>
          </w:p>
        </w:tc>
      </w:tr>
      <w:tr w14:paraId="1B52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9C6F36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适用网络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A32771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全网通，4G/5G</w:t>
            </w:r>
          </w:p>
        </w:tc>
      </w:tr>
      <w:tr w14:paraId="732B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5CA843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组网模式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6FAE4C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支持5G SA&amp;NSA</w:t>
            </w:r>
          </w:p>
        </w:tc>
      </w:tr>
      <w:tr w14:paraId="4260F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19A75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5G频点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872BF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n1, n28, n41, n78, n79</w:t>
            </w:r>
          </w:p>
        </w:tc>
      </w:tr>
      <w:tr w14:paraId="072C7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736526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FDD LTE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54BCD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B1, B2, B3, B5, B7, B8</w:t>
            </w:r>
          </w:p>
        </w:tc>
      </w:tr>
      <w:tr w14:paraId="34052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002EC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TDD LTE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E0DA1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B34, B38, B39, B40, B41</w:t>
            </w:r>
          </w:p>
        </w:tc>
      </w:tr>
      <w:tr w14:paraId="6EBF5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A2049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SIM卡类型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6C72C4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Nano-SIM</w:t>
            </w:r>
          </w:p>
        </w:tc>
      </w:tr>
      <w:tr w14:paraId="187B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9D53E2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传输速率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ECD0D6E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峰值速率 DL :1.92Gbps、UL :600Mbps</w:t>
            </w:r>
          </w:p>
        </w:tc>
      </w:tr>
      <w:tr w14:paraId="713C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E3522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调制方式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876B8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DL-256QAM, UL-256QAM</w:t>
            </w:r>
          </w:p>
        </w:tc>
      </w:tr>
      <w:tr w14:paraId="409A7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6A36D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天线类型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E142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2T4R，内置一体式天线</w:t>
            </w:r>
          </w:p>
        </w:tc>
      </w:tr>
      <w:tr w14:paraId="00F7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restart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42EA9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供电方式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099EF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支持5~23V 宽电压，供电接口类型为DC470</w:t>
            </w:r>
          </w:p>
        </w:tc>
      </w:tr>
      <w:tr w14:paraId="40F8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continue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DB3F3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E138A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支持USB 5V 供电</w:t>
            </w:r>
          </w:p>
        </w:tc>
      </w:tr>
      <w:tr w14:paraId="03F6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289E68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网络接口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24D8C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RJ45接口 10M/100M/1000M自适应</w:t>
            </w:r>
          </w:p>
        </w:tc>
      </w:tr>
      <w:tr w14:paraId="6FDAC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7F10A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USB接口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E9A40B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支持USB3.0及以上，Type-C，可同时作为数据传输和供电使用</w:t>
            </w:r>
          </w:p>
        </w:tc>
      </w:tr>
      <w:tr w14:paraId="49A0D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4DC8D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体积材质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BF1A0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注塑外壳，尺寸100mm*75mm*22mm</w:t>
            </w:r>
          </w:p>
        </w:tc>
      </w:tr>
      <w:tr w14:paraId="6E569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EE2F3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重量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D7287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约200g</w:t>
            </w:r>
          </w:p>
        </w:tc>
      </w:tr>
      <w:tr w14:paraId="69A7B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B3C36B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元器件选型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A1ADA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满足工业级标准</w:t>
            </w:r>
          </w:p>
        </w:tc>
      </w:tr>
      <w:tr w14:paraId="7CFB0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A1B75E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工作温度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5B02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-40℃~+85℃</w:t>
            </w:r>
          </w:p>
        </w:tc>
      </w:tr>
      <w:tr w14:paraId="7130A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28DA4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工作湿度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50E06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5%~95%</w:t>
            </w:r>
          </w:p>
        </w:tc>
      </w:tr>
      <w:tr w14:paraId="5EDE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restart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CBFAD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安全防护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B67419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采用软件看门狗，保证设备稳定运行</w:t>
            </w:r>
          </w:p>
        </w:tc>
      </w:tr>
      <w:tr w14:paraId="6187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continue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069C2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09F8C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各接口 ESD 防护，防止静电冲击</w:t>
            </w:r>
          </w:p>
        </w:tc>
      </w:tr>
      <w:tr w14:paraId="47006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restart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2386E3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</w:pPr>
            <w:r>
              <w:rPr>
                <w:color w:val="000000"/>
                <w:sz w:val="22"/>
                <w:szCs w:val="22"/>
              </w:rPr>
              <w:t>功能特性</w:t>
            </w: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C1583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 MQTT 管理协议</w:t>
            </w:r>
          </w:p>
        </w:tc>
      </w:tr>
      <w:tr w14:paraId="29DA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continue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9D242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445DE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 DMZ、DHCP、DDNS、NAT、端口映射等功能</w:t>
            </w:r>
          </w:p>
        </w:tc>
      </w:tr>
      <w:tr w14:paraId="65A86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continue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1EBF90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48CE6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 ICMP、TCP、UDP、HTTP、HTTPS、Telnet、FTP 等网络协议</w:t>
            </w:r>
          </w:p>
        </w:tc>
      </w:tr>
      <w:tr w14:paraId="32E2D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634" w:type="dxa"/>
            <w:vMerge w:val="continue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72D00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541" w:type="dxa"/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49273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color w:val="000000"/>
                <w:sz w:val="22"/>
                <w:szCs w:val="22"/>
              </w:rPr>
              <w:t>支持 eSIM</w:t>
            </w:r>
          </w:p>
        </w:tc>
      </w:tr>
    </w:tbl>
    <w:p w14:paraId="14C41FB0">
      <w:pPr>
        <w:pStyle w:val="2"/>
        <w:spacing w:line="240" w:lineRule="exact"/>
        <w:rPr>
          <w:rFonts w:hint="default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F2AB843">
      <w:pPr>
        <w:pStyle w:val="2"/>
        <w:spacing w:line="240" w:lineRule="exact"/>
        <w:rPr>
          <w:rFonts w:hint="default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BF82176">
      <w:pPr>
        <w:pStyle w:val="2"/>
        <w:numPr>
          <w:ilvl w:val="0"/>
          <w:numId w:val="1"/>
        </w:numPr>
        <w:spacing w:line="240" w:lineRule="exact"/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说明</w:t>
      </w:r>
    </w:p>
    <w:p w14:paraId="5FE5F079">
      <w:pPr>
        <w:pStyle w:val="2"/>
        <w:numPr>
          <w:ilvl w:val="0"/>
          <w:numId w:val="0"/>
        </w:numPr>
        <w:spacing w:line="240" w:lineRule="exact"/>
        <w:rPr>
          <w:rFonts w:hint="default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689DE68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38" w:leftChars="0" w:firstLine="0" w:firstLineChars="0"/>
        <w:textAlignment w:val="auto"/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以上为产品最低配置</w:t>
      </w:r>
    </w:p>
    <w:p w14:paraId="7DECB460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38" w:leftChars="0" w:firstLine="0" w:firstLineChars="0"/>
        <w:textAlignment w:val="auto"/>
        <w:rPr>
          <w:rFonts w:hint="default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调研厂商均需做产品报价</w:t>
      </w:r>
    </w:p>
    <w:p w14:paraId="72BC94A2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38" w:leftChars="0" w:firstLine="0" w:firstLineChars="0"/>
        <w:textAlignment w:val="auto"/>
        <w:rPr>
          <w:rFonts w:hint="default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如有疑问，请联系唐老师：13222777718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0177D"/>
    <w:multiLevelType w:val="singleLevel"/>
    <w:tmpl w:val="89A0177D"/>
    <w:lvl w:ilvl="0" w:tentative="0">
      <w:start w:val="1"/>
      <w:numFmt w:val="decimal"/>
      <w:suff w:val="nothing"/>
      <w:lvlText w:val="%1、"/>
      <w:lvlJc w:val="left"/>
      <w:pPr>
        <w:ind w:left="240" w:leftChars="0" w:firstLine="0" w:firstLineChars="0"/>
      </w:pPr>
    </w:lvl>
  </w:abstractNum>
  <w:abstractNum w:abstractNumId="1">
    <w:nsid w:val="94DF9432"/>
    <w:multiLevelType w:val="singleLevel"/>
    <w:tmpl w:val="94DF943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535AD"/>
    <w:rsid w:val="0B0D556C"/>
    <w:rsid w:val="17412204"/>
    <w:rsid w:val="45C5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4"/>
    <w:qFormat/>
    <w:uiPriority w:val="99"/>
    <w:pPr>
      <w:keepNext/>
      <w:keepLines/>
      <w:spacing w:before="280" w:after="290" w:line="376" w:lineRule="auto"/>
      <w:outlineLvl w:val="3"/>
    </w:pPr>
    <w:rPr>
      <w:rFonts w:ascii="Arial" w:hAnsi="Arial" w:eastAsia="黑体" w:cs="Arial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宋体"/>
    </w:rPr>
  </w:style>
  <w:style w:type="paragraph" w:styleId="4">
    <w:name w:val="Normal Indent"/>
    <w:basedOn w:val="1"/>
    <w:qFormat/>
    <w:uiPriority w:val="99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cs="宋体"/>
      <w:kern w:val="0"/>
      <w:sz w:val="34"/>
      <w:szCs w:val="34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1899</Words>
  <Characters>2123</Characters>
  <Lines>0</Lines>
  <Paragraphs>0</Paragraphs>
  <TotalTime>7</TotalTime>
  <ScaleCrop>false</ScaleCrop>
  <LinksUpToDate>false</LinksUpToDate>
  <CharactersWithSpaces>2131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2025-04-29T02:25:00Z</dcterms:created>
  <dc:creator>施吉利</dc:creator>
  <cp:lastModifiedBy>rongrong</cp:lastModifiedBy>
  <dcterms:modified xsi:type="dcterms:W3CDTF">2025-04-30T07:21:12Z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B8A9231281694F7CADF1176E3F1D89CB_11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