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009C0A">
      <w:pPr>
        <w:ind w:firstLine="611" w:firstLineChars="200"/>
        <w:jc w:val="center"/>
        <w:rPr>
          <w:rFonts w:hint="default" w:ascii="宋体" w:hAnsi="宋体" w:cs="宋体"/>
          <w:b/>
          <w:bCs/>
          <w:color w:val="000000"/>
          <w:spacing w:val="-8"/>
          <w:kern w:val="0"/>
          <w:sz w:val="32"/>
          <w:szCs w:val="32"/>
          <w:lang w:val="en-US" w:eastAsia="zh-CN"/>
        </w:rPr>
      </w:pPr>
      <w:r>
        <w:rPr>
          <w:rFonts w:hint="eastAsia" w:ascii="宋体" w:hAnsi="宋体" w:cs="宋体"/>
          <w:b/>
          <w:bCs/>
          <w:color w:val="000000"/>
          <w:spacing w:val="-8"/>
          <w:kern w:val="0"/>
          <w:sz w:val="32"/>
          <w:szCs w:val="32"/>
          <w:lang w:val="en-US" w:eastAsia="zh-CN"/>
        </w:rPr>
        <w:t>江苏省第二中医院</w:t>
      </w:r>
      <w:r>
        <w:rPr>
          <w:rFonts w:hint="eastAsia"/>
          <w:b/>
          <w:bCs/>
          <w:sz w:val="32"/>
          <w:szCs w:val="32"/>
          <w:lang w:val="en-US" w:eastAsia="zh-CN"/>
        </w:rPr>
        <w:t>智慧科研管理系统</w:t>
      </w:r>
      <w:r>
        <w:rPr>
          <w:rFonts w:hint="eastAsia" w:ascii="宋体" w:hAnsi="宋体" w:cs="宋体"/>
          <w:b/>
          <w:bCs/>
          <w:color w:val="000000"/>
          <w:spacing w:val="-8"/>
          <w:kern w:val="0"/>
          <w:sz w:val="32"/>
          <w:szCs w:val="32"/>
          <w:lang w:val="en-US" w:eastAsia="zh-CN"/>
        </w:rPr>
        <w:t>项目调研</w:t>
      </w:r>
      <w:bookmarkStart w:id="1" w:name="_GoBack"/>
      <w:bookmarkEnd w:id="1"/>
    </w:p>
    <w:p w14:paraId="113BF6E3">
      <w:pPr>
        <w:rPr>
          <w:rFonts w:hint="eastAsia" w:ascii="宋体" w:hAnsi="宋体" w:eastAsia="宋体" w:cs="宋体"/>
          <w:kern w:val="2"/>
          <w:sz w:val="24"/>
          <w:szCs w:val="24"/>
          <w:lang w:val="en-US" w:eastAsia="zh-CN" w:bidi="ar-SA"/>
        </w:rPr>
      </w:pPr>
    </w:p>
    <w:p w14:paraId="4A732486">
      <w:pPr>
        <w:rPr>
          <w:rFonts w:hint="eastAsia" w:ascii="宋体" w:hAnsi="宋体" w:eastAsia="宋体" w:cs="宋体"/>
          <w:kern w:val="2"/>
          <w:sz w:val="24"/>
          <w:szCs w:val="24"/>
          <w:lang w:val="en-US" w:eastAsia="zh-CN" w:bidi="ar-SA"/>
        </w:rPr>
      </w:pPr>
    </w:p>
    <w:p w14:paraId="3F6BC94D">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根据医院工作需要，现对智慧科研管理系统采购项目进行采购前需求调查并征集供应商报价，欢迎合格供应商前来响应，具体事宜公告如下：</w:t>
      </w:r>
    </w:p>
    <w:p w14:paraId="691D5B60">
      <w:pPr>
        <w:pStyle w:val="5"/>
        <w:numPr>
          <w:ilvl w:val="3"/>
          <w:numId w:val="0"/>
        </w:numPr>
        <w:rPr>
          <w:rFonts w:hint="default" w:asciiTheme="minorEastAsia" w:hAnsiTheme="minorEastAsia" w:eastAsiaTheme="minorEastAsia" w:cstheme="minorEastAsia"/>
          <w:b/>
          <w:bCs w:val="0"/>
          <w:sz w:val="28"/>
          <w:szCs w:val="28"/>
          <w:lang w:val="en-US" w:eastAsia="zh-CN"/>
        </w:rPr>
      </w:pPr>
      <w:r>
        <w:rPr>
          <w:rFonts w:hint="eastAsia" w:asciiTheme="minorEastAsia" w:hAnsiTheme="minorEastAsia" w:eastAsiaTheme="minorEastAsia" w:cstheme="minorEastAsia"/>
          <w:b/>
          <w:bCs w:val="0"/>
          <w:sz w:val="28"/>
          <w:szCs w:val="28"/>
          <w:lang w:val="en-US" w:eastAsia="zh-CN"/>
        </w:rPr>
        <w:t>一、</w:t>
      </w:r>
      <w:r>
        <w:rPr>
          <w:rFonts w:hint="eastAsia" w:asciiTheme="minorEastAsia" w:hAnsiTheme="minorEastAsia" w:eastAsiaTheme="minorEastAsia" w:cstheme="minorEastAsia"/>
          <w:b/>
          <w:bCs w:val="0"/>
          <w:sz w:val="28"/>
          <w:szCs w:val="28"/>
        </w:rPr>
        <w:t>项目</w:t>
      </w:r>
      <w:r>
        <w:rPr>
          <w:rFonts w:hint="eastAsia" w:asciiTheme="minorEastAsia" w:hAnsiTheme="minorEastAsia" w:eastAsiaTheme="minorEastAsia" w:cstheme="minorEastAsia"/>
          <w:b/>
          <w:bCs w:val="0"/>
          <w:sz w:val="28"/>
          <w:szCs w:val="28"/>
          <w:lang w:val="en-US" w:eastAsia="zh-CN"/>
        </w:rPr>
        <w:t>清单</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4745"/>
        <w:gridCol w:w="1067"/>
        <w:gridCol w:w="1638"/>
      </w:tblGrid>
      <w:tr w14:paraId="7A82B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46" w:type="dxa"/>
          </w:tcPr>
          <w:p w14:paraId="2FAD1E3A">
            <w:pPr>
              <w:spacing w:line="480" w:lineRule="auto"/>
            </w:pPr>
            <w:r>
              <w:rPr>
                <w:rFonts w:hint="eastAsia"/>
              </w:rPr>
              <w:t>序号</w:t>
            </w:r>
          </w:p>
        </w:tc>
        <w:tc>
          <w:tcPr>
            <w:tcW w:w="4745" w:type="dxa"/>
          </w:tcPr>
          <w:p w14:paraId="5E2F2338">
            <w:pPr>
              <w:spacing w:line="480" w:lineRule="auto"/>
            </w:pPr>
            <w:r>
              <w:rPr>
                <w:rFonts w:hint="eastAsia"/>
              </w:rPr>
              <w:t>产品名称</w:t>
            </w:r>
          </w:p>
        </w:tc>
        <w:tc>
          <w:tcPr>
            <w:tcW w:w="1067" w:type="dxa"/>
          </w:tcPr>
          <w:p w14:paraId="5E96767D">
            <w:pPr>
              <w:spacing w:line="480" w:lineRule="auto"/>
            </w:pPr>
            <w:r>
              <w:rPr>
                <w:rFonts w:hint="eastAsia"/>
              </w:rPr>
              <w:t>单位</w:t>
            </w:r>
          </w:p>
        </w:tc>
        <w:tc>
          <w:tcPr>
            <w:tcW w:w="1638" w:type="dxa"/>
          </w:tcPr>
          <w:p w14:paraId="061FFF80">
            <w:pPr>
              <w:spacing w:line="480" w:lineRule="auto"/>
            </w:pPr>
            <w:r>
              <w:rPr>
                <w:rFonts w:hint="eastAsia"/>
              </w:rPr>
              <w:t>数量</w:t>
            </w:r>
          </w:p>
        </w:tc>
      </w:tr>
      <w:tr w14:paraId="33F67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46" w:type="dxa"/>
          </w:tcPr>
          <w:p w14:paraId="5858E5E5">
            <w:pPr>
              <w:spacing w:line="480" w:lineRule="auto"/>
            </w:pPr>
            <w:r>
              <w:rPr>
                <w:rFonts w:hint="eastAsia"/>
              </w:rPr>
              <w:t>1</w:t>
            </w:r>
          </w:p>
        </w:tc>
        <w:tc>
          <w:tcPr>
            <w:tcW w:w="4745" w:type="dxa"/>
          </w:tcPr>
          <w:p w14:paraId="114C6ABB">
            <w:pPr>
              <w:spacing w:line="480" w:lineRule="auto"/>
              <w:rPr>
                <w:rFonts w:hint="default" w:eastAsia="宋体"/>
                <w:lang w:val="en-US" w:eastAsia="zh-CN"/>
              </w:rPr>
            </w:pPr>
            <w:r>
              <w:rPr>
                <w:rFonts w:hint="eastAsia"/>
                <w:lang w:val="en-US" w:eastAsia="zh-CN"/>
              </w:rPr>
              <w:t>智慧科研管理系统</w:t>
            </w:r>
          </w:p>
        </w:tc>
        <w:tc>
          <w:tcPr>
            <w:tcW w:w="1067" w:type="dxa"/>
          </w:tcPr>
          <w:p w14:paraId="504D5B3B">
            <w:pPr>
              <w:spacing w:line="480" w:lineRule="auto"/>
            </w:pPr>
            <w:r>
              <w:rPr>
                <w:rFonts w:hint="eastAsia"/>
              </w:rPr>
              <w:t>套</w:t>
            </w:r>
          </w:p>
        </w:tc>
        <w:tc>
          <w:tcPr>
            <w:tcW w:w="1638" w:type="dxa"/>
          </w:tcPr>
          <w:p w14:paraId="482EB940">
            <w:pPr>
              <w:spacing w:line="480" w:lineRule="auto"/>
            </w:pPr>
            <w:r>
              <w:rPr>
                <w:rFonts w:hint="eastAsia"/>
              </w:rPr>
              <w:t>1</w:t>
            </w:r>
          </w:p>
        </w:tc>
      </w:tr>
    </w:tbl>
    <w:p w14:paraId="11C45BED">
      <w:pPr>
        <w:pStyle w:val="3"/>
        <w:pageBreakBefore w:val="0"/>
        <w:kinsoku/>
        <w:wordWrap/>
        <w:overflowPunct/>
        <w:topLinePunct w:val="0"/>
        <w:bidi w:val="0"/>
        <w:snapToGrid/>
        <w:spacing w:line="360" w:lineRule="auto"/>
        <w:textAlignment w:val="auto"/>
        <w:rPr>
          <w:rFonts w:hint="eastAsia"/>
          <w:sz w:val="32"/>
          <w:szCs w:val="32"/>
        </w:rPr>
      </w:pPr>
      <w:r>
        <w:rPr>
          <w:rFonts w:hint="eastAsia"/>
          <w:sz w:val="32"/>
          <w:szCs w:val="32"/>
          <w:lang w:val="en-US" w:eastAsia="zh-CN"/>
        </w:rPr>
        <w:t>二、</w:t>
      </w:r>
      <w:r>
        <w:rPr>
          <w:rFonts w:hint="eastAsia"/>
          <w:sz w:val="32"/>
          <w:szCs w:val="32"/>
        </w:rPr>
        <w:t>系统功能需求</w:t>
      </w:r>
    </w:p>
    <w:p w14:paraId="18F8443B">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Theme="minorEastAsia" w:hAnsiTheme="minorEastAsia" w:eastAsiaTheme="minorEastAsia" w:cstheme="minorEastAsia"/>
          <w:b w:val="0"/>
          <w:bCs w:val="0"/>
          <w:sz w:val="24"/>
          <w:szCs w:val="24"/>
          <w:lang w:eastAsia="zh-CN"/>
        </w:rPr>
      </w:pPr>
      <w:r>
        <w:rPr>
          <w:rFonts w:hint="eastAsia"/>
          <w:sz w:val="24"/>
          <w:szCs w:val="24"/>
        </w:rPr>
        <w:t xml:space="preserve">   </w:t>
      </w:r>
      <w:r>
        <w:rPr>
          <w:rFonts w:hint="eastAsia" w:asciiTheme="minorEastAsia" w:hAnsiTheme="minorEastAsia" w:eastAsiaTheme="minorEastAsia" w:cstheme="minorEastAsia"/>
          <w:b w:val="0"/>
          <w:bCs w:val="0"/>
          <w:sz w:val="24"/>
          <w:szCs w:val="24"/>
          <w:lang w:val="en-US" w:eastAsia="zh-CN"/>
        </w:rPr>
        <w:t>构建一套</w:t>
      </w:r>
      <w:r>
        <w:rPr>
          <w:rFonts w:hint="eastAsia" w:asciiTheme="minorEastAsia" w:hAnsiTheme="minorEastAsia" w:eastAsiaTheme="minorEastAsia" w:cstheme="minorEastAsia"/>
          <w:b w:val="0"/>
          <w:bCs w:val="0"/>
          <w:sz w:val="24"/>
          <w:szCs w:val="24"/>
        </w:rPr>
        <w:t>围绕全院</w:t>
      </w:r>
      <w:r>
        <w:rPr>
          <w:rFonts w:hint="eastAsia" w:asciiTheme="minorEastAsia" w:hAnsiTheme="minorEastAsia" w:cstheme="minorEastAsia"/>
          <w:b w:val="0"/>
          <w:bCs w:val="0"/>
          <w:sz w:val="24"/>
          <w:szCs w:val="24"/>
          <w:lang w:val="en-US" w:eastAsia="zh-CN"/>
        </w:rPr>
        <w:t>科技活动的</w:t>
      </w:r>
      <w:r>
        <w:rPr>
          <w:rFonts w:hint="eastAsia" w:asciiTheme="minorEastAsia" w:hAnsiTheme="minorEastAsia" w:eastAsiaTheme="minorEastAsia" w:cstheme="minorEastAsia"/>
          <w:b w:val="0"/>
          <w:bCs w:val="0"/>
          <w:sz w:val="24"/>
          <w:szCs w:val="24"/>
        </w:rPr>
        <w:t>智慧科研</w:t>
      </w:r>
      <w:r>
        <w:rPr>
          <w:rFonts w:hint="eastAsia" w:asciiTheme="minorEastAsia" w:hAnsiTheme="minorEastAsia" w:eastAsiaTheme="minorEastAsia" w:cstheme="minorEastAsia"/>
          <w:b w:val="0"/>
          <w:bCs w:val="0"/>
          <w:sz w:val="24"/>
          <w:szCs w:val="24"/>
          <w:lang w:val="en-US" w:eastAsia="zh-CN"/>
        </w:rPr>
        <w:t>管理平台</w:t>
      </w:r>
      <w:r>
        <w:rPr>
          <w:rFonts w:hint="eastAsia" w:asciiTheme="minorEastAsia" w:hAnsiTheme="minorEastAsia" w:cstheme="minorEastAsia"/>
          <w:b w:val="0"/>
          <w:bCs w:val="0"/>
          <w:sz w:val="24"/>
          <w:szCs w:val="24"/>
          <w:lang w:val="en-US" w:eastAsia="zh-CN"/>
        </w:rPr>
        <w:t>。以</w:t>
      </w:r>
      <w:r>
        <w:rPr>
          <w:rFonts w:hint="eastAsia" w:asciiTheme="minorEastAsia" w:hAnsiTheme="minorEastAsia" w:eastAsiaTheme="minorEastAsia" w:cstheme="minorEastAsia"/>
          <w:b w:val="0"/>
          <w:bCs w:val="0"/>
          <w:sz w:val="24"/>
          <w:szCs w:val="24"/>
        </w:rPr>
        <w:t>科研项目全周期</w:t>
      </w:r>
      <w:r>
        <w:rPr>
          <w:rFonts w:hint="eastAsia" w:asciiTheme="minorEastAsia" w:hAnsiTheme="minorEastAsia" w:cstheme="minorEastAsia"/>
          <w:b w:val="0"/>
          <w:bCs w:val="0"/>
          <w:sz w:val="24"/>
          <w:szCs w:val="24"/>
          <w:lang w:val="en-US" w:eastAsia="zh-CN"/>
        </w:rPr>
        <w:t>为核心，建立项目立项前</w:t>
      </w:r>
      <w:r>
        <w:rPr>
          <w:rFonts w:hint="eastAsia" w:asciiTheme="minorEastAsia" w:hAnsiTheme="minorEastAsia" w:cstheme="minorEastAsia"/>
          <w:b w:val="0"/>
          <w:bCs w:val="0"/>
          <w:sz w:val="24"/>
          <w:szCs w:val="24"/>
          <w:lang w:eastAsia="zh-CN"/>
        </w:rPr>
        <w:t>（</w:t>
      </w:r>
      <w:r>
        <w:rPr>
          <w:rFonts w:hint="eastAsia" w:asciiTheme="minorEastAsia" w:hAnsiTheme="minorEastAsia" w:cstheme="minorEastAsia"/>
          <w:b w:val="0"/>
          <w:bCs w:val="0"/>
          <w:sz w:val="24"/>
          <w:szCs w:val="24"/>
          <w:lang w:val="en-US" w:eastAsia="zh-CN"/>
        </w:rPr>
        <w:t>申报通知、申报流程、项目评审、项目立项</w:t>
      </w:r>
      <w:r>
        <w:rPr>
          <w:rFonts w:hint="eastAsia" w:asciiTheme="minorEastAsia" w:hAnsiTheme="minorEastAsia" w:cstheme="minorEastAsia"/>
          <w:b w:val="0"/>
          <w:bCs w:val="0"/>
          <w:sz w:val="24"/>
          <w:szCs w:val="24"/>
          <w:lang w:eastAsia="zh-CN"/>
        </w:rPr>
        <w:t>）、</w:t>
      </w:r>
      <w:r>
        <w:rPr>
          <w:rFonts w:hint="eastAsia" w:asciiTheme="minorEastAsia" w:hAnsiTheme="minorEastAsia" w:cstheme="minorEastAsia"/>
          <w:b w:val="0"/>
          <w:bCs w:val="0"/>
          <w:sz w:val="24"/>
          <w:szCs w:val="24"/>
          <w:lang w:val="en-US" w:eastAsia="zh-CN"/>
        </w:rPr>
        <w:t>项目执行中（进度</w:t>
      </w:r>
      <w:r>
        <w:rPr>
          <w:rFonts w:hint="eastAsia" w:asciiTheme="minorEastAsia" w:hAnsiTheme="minorEastAsia" w:eastAsiaTheme="minorEastAsia" w:cstheme="minorEastAsia"/>
          <w:b w:val="0"/>
          <w:bCs w:val="0"/>
          <w:sz w:val="24"/>
          <w:szCs w:val="24"/>
        </w:rPr>
        <w:t>管理、经费</w:t>
      </w:r>
      <w:r>
        <w:rPr>
          <w:rFonts w:hint="eastAsia" w:asciiTheme="minorEastAsia" w:hAnsiTheme="minorEastAsia" w:eastAsiaTheme="minorEastAsia" w:cstheme="minorEastAsia"/>
          <w:b w:val="0"/>
          <w:bCs w:val="0"/>
          <w:sz w:val="24"/>
          <w:szCs w:val="24"/>
          <w:lang w:val="en-US" w:eastAsia="zh-CN"/>
        </w:rPr>
        <w:t>管理</w:t>
      </w:r>
      <w:r>
        <w:rPr>
          <w:rFonts w:hint="eastAsia" w:asciiTheme="minorEastAsia" w:hAnsiTheme="minorEastAsia" w:eastAsiaTheme="minorEastAsia" w:cstheme="minorEastAsia"/>
          <w:b w:val="0"/>
          <w:bCs w:val="0"/>
          <w:sz w:val="24"/>
          <w:szCs w:val="24"/>
        </w:rPr>
        <w:t>、成果管理</w:t>
      </w:r>
      <w:r>
        <w:rPr>
          <w:rFonts w:hint="eastAsia" w:asciiTheme="minorEastAsia" w:hAnsiTheme="minorEastAsia" w:cstheme="minorEastAsia"/>
          <w:b w:val="0"/>
          <w:bCs w:val="0"/>
          <w:sz w:val="24"/>
          <w:szCs w:val="24"/>
          <w:lang w:val="en-US" w:eastAsia="zh-CN"/>
        </w:rPr>
        <w:t>）和项目结题后（数据分析、绩效评估）一整套</w:t>
      </w:r>
      <w:r>
        <w:rPr>
          <w:rFonts w:hint="eastAsia" w:asciiTheme="minorEastAsia" w:hAnsiTheme="minorEastAsia" w:eastAsiaTheme="minorEastAsia" w:cstheme="minorEastAsia"/>
          <w:b w:val="0"/>
          <w:bCs w:val="0"/>
          <w:sz w:val="24"/>
          <w:szCs w:val="24"/>
        </w:rPr>
        <w:t>流程化的管理</w:t>
      </w:r>
      <w:r>
        <w:rPr>
          <w:rFonts w:hint="eastAsia" w:asciiTheme="minorEastAsia" w:hAnsiTheme="minorEastAsia" w:cstheme="minorEastAsia"/>
          <w:b w:val="0"/>
          <w:bCs w:val="0"/>
          <w:sz w:val="24"/>
          <w:szCs w:val="24"/>
          <w:lang w:val="en-US" w:eastAsia="zh-CN"/>
        </w:rPr>
        <w:t>；其他辅助功能而包括科技相关委员会运行、实验室管理、</w:t>
      </w:r>
      <w:r>
        <w:rPr>
          <w:rFonts w:hint="eastAsia"/>
          <w:sz w:val="24"/>
          <w:szCs w:val="24"/>
          <w:lang w:val="en-US" w:eastAsia="zh-CN"/>
        </w:rPr>
        <w:t>伦理审查和科研诚信</w:t>
      </w:r>
      <w:r>
        <w:rPr>
          <w:rFonts w:hint="eastAsia" w:asciiTheme="minorEastAsia" w:hAnsiTheme="minorEastAsia" w:eastAsiaTheme="minorEastAsia" w:cstheme="minorEastAsia"/>
          <w:b w:val="0"/>
          <w:bCs w:val="0"/>
          <w:sz w:val="24"/>
          <w:szCs w:val="24"/>
          <w:lang w:val="en-US" w:eastAsia="zh-CN"/>
        </w:rPr>
        <w:t>、</w:t>
      </w:r>
      <w:r>
        <w:rPr>
          <w:rFonts w:hint="eastAsia" w:asciiTheme="minorEastAsia" w:hAnsiTheme="minorEastAsia" w:cstheme="minorEastAsia"/>
          <w:b w:val="0"/>
          <w:bCs w:val="0"/>
          <w:sz w:val="24"/>
          <w:szCs w:val="24"/>
          <w:lang w:val="en-US" w:eastAsia="zh-CN"/>
        </w:rPr>
        <w:t>科研团队和</w:t>
      </w:r>
      <w:r>
        <w:rPr>
          <w:rFonts w:hint="eastAsia" w:asciiTheme="minorEastAsia" w:hAnsiTheme="minorEastAsia" w:eastAsiaTheme="minorEastAsia" w:cstheme="minorEastAsia"/>
          <w:b w:val="0"/>
          <w:bCs w:val="0"/>
          <w:sz w:val="24"/>
          <w:szCs w:val="24"/>
          <w:lang w:val="en-US" w:eastAsia="zh-CN"/>
        </w:rPr>
        <w:t>学科建设</w:t>
      </w:r>
      <w:r>
        <w:rPr>
          <w:rFonts w:hint="eastAsia" w:asciiTheme="minorEastAsia" w:hAnsiTheme="minorEastAsia" w:cstheme="minorEastAsia"/>
          <w:b w:val="0"/>
          <w:bCs w:val="0"/>
          <w:sz w:val="24"/>
          <w:szCs w:val="24"/>
          <w:lang w:val="en-US" w:eastAsia="zh-CN"/>
        </w:rPr>
        <w:t>，并可以进行个性化特色功能定制。上述系统应</w:t>
      </w:r>
      <w:r>
        <w:rPr>
          <w:rFonts w:hint="eastAsia" w:asciiTheme="minorEastAsia" w:hAnsiTheme="minorEastAsia" w:eastAsiaTheme="minorEastAsia" w:cstheme="minorEastAsia"/>
          <w:b w:val="0"/>
          <w:bCs w:val="0"/>
          <w:sz w:val="24"/>
          <w:szCs w:val="24"/>
          <w:lang w:val="en-US" w:eastAsia="zh-CN"/>
        </w:rPr>
        <w:t>支持与医院人事系统、财务等的互联互通，</w:t>
      </w:r>
      <w:r>
        <w:rPr>
          <w:rFonts w:hint="eastAsia" w:asciiTheme="minorEastAsia" w:hAnsiTheme="minorEastAsia" w:cstheme="minorEastAsia"/>
          <w:b w:val="0"/>
          <w:bCs w:val="0"/>
          <w:sz w:val="24"/>
          <w:szCs w:val="24"/>
          <w:lang w:val="en-US" w:eastAsia="zh-CN"/>
        </w:rPr>
        <w:t>实现</w:t>
      </w:r>
      <w:r>
        <w:rPr>
          <w:rFonts w:hint="eastAsia" w:asciiTheme="minorEastAsia" w:hAnsiTheme="minorEastAsia" w:eastAsiaTheme="minorEastAsia" w:cstheme="minorEastAsia"/>
          <w:b w:val="0"/>
          <w:bCs w:val="0"/>
          <w:sz w:val="24"/>
          <w:szCs w:val="24"/>
        </w:rPr>
        <w:t>数据资源一体化</w:t>
      </w:r>
      <w:r>
        <w:rPr>
          <w:rFonts w:hint="eastAsia" w:asciiTheme="minorEastAsia" w:hAnsiTheme="minorEastAsia" w:cstheme="minorEastAsia"/>
          <w:b w:val="0"/>
          <w:bCs w:val="0"/>
          <w:sz w:val="24"/>
          <w:szCs w:val="24"/>
          <w:lang w:eastAsia="zh-CN"/>
        </w:rPr>
        <w:t>，</w:t>
      </w:r>
      <w:r>
        <w:rPr>
          <w:rFonts w:hint="eastAsia" w:asciiTheme="minorEastAsia" w:hAnsiTheme="minorEastAsia" w:eastAsiaTheme="minorEastAsia" w:cstheme="minorEastAsia"/>
          <w:b w:val="0"/>
          <w:bCs w:val="0"/>
          <w:sz w:val="24"/>
          <w:szCs w:val="24"/>
        </w:rPr>
        <w:t>提升医院科研管理</w:t>
      </w:r>
      <w:r>
        <w:rPr>
          <w:rFonts w:hint="eastAsia" w:asciiTheme="minorEastAsia" w:hAnsiTheme="minorEastAsia" w:cstheme="minorEastAsia"/>
          <w:b w:val="0"/>
          <w:bCs w:val="0"/>
          <w:sz w:val="24"/>
          <w:szCs w:val="24"/>
          <w:lang w:val="en-US" w:eastAsia="zh-CN"/>
        </w:rPr>
        <w:t>效能</w:t>
      </w:r>
      <w:r>
        <w:rPr>
          <w:rFonts w:hint="eastAsia" w:asciiTheme="minorEastAsia" w:hAnsiTheme="minorEastAsia" w:eastAsiaTheme="minorEastAsia" w:cstheme="minorEastAsia"/>
          <w:b w:val="0"/>
          <w:bCs w:val="0"/>
          <w:sz w:val="24"/>
          <w:szCs w:val="24"/>
          <w:lang w:eastAsia="zh-CN"/>
        </w:rPr>
        <w:t>。</w:t>
      </w:r>
    </w:p>
    <w:p w14:paraId="1C1017CF">
      <w:pPr>
        <w:pStyle w:val="2"/>
        <w:pageBreakBefore w:val="0"/>
        <w:kinsoku/>
        <w:wordWrap/>
        <w:overflowPunct/>
        <w:topLinePunct w:val="0"/>
        <w:bidi w:val="0"/>
        <w:snapToGrid/>
        <w:spacing w:line="360" w:lineRule="auto"/>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科研项目管理</w:t>
      </w:r>
    </w:p>
    <w:p w14:paraId="0E49D619">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6" w:leftChars="0"/>
        <w:textAlignment w:val="auto"/>
        <w:rPr>
          <w:sz w:val="24"/>
          <w:szCs w:val="24"/>
        </w:rPr>
      </w:pPr>
      <w:r>
        <w:rPr>
          <w:rFonts w:hint="eastAsia"/>
          <w:sz w:val="24"/>
          <w:szCs w:val="24"/>
        </w:rPr>
        <w:t>1）</w:t>
      </w:r>
      <w:r>
        <w:rPr>
          <w:rFonts w:hint="eastAsia"/>
          <w:sz w:val="24"/>
          <w:szCs w:val="24"/>
          <w:lang w:val="en-US" w:eastAsia="zh-CN"/>
        </w:rPr>
        <w:t xml:space="preserve"> </w:t>
      </w:r>
      <w:r>
        <w:rPr>
          <w:rFonts w:hint="eastAsia"/>
          <w:sz w:val="24"/>
          <w:szCs w:val="24"/>
        </w:rPr>
        <w:t>个人门户管理：系统首页实现导航管理，待办事项，待办事项的提醒，已办事项追踪、通知、动态、资料下载等。</w:t>
      </w:r>
    </w:p>
    <w:p w14:paraId="54366C36">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6" w:leftChars="0"/>
        <w:textAlignment w:val="auto"/>
        <w:rPr>
          <w:rFonts w:hint="eastAsia"/>
          <w:sz w:val="24"/>
          <w:szCs w:val="24"/>
        </w:rPr>
      </w:pPr>
      <w:r>
        <w:rPr>
          <w:rFonts w:hint="eastAsia"/>
          <w:sz w:val="24"/>
          <w:szCs w:val="24"/>
          <w:lang w:val="en-US" w:eastAsia="zh-CN"/>
        </w:rPr>
        <w:t>2</w:t>
      </w:r>
      <w:r>
        <w:rPr>
          <w:rFonts w:hint="eastAsia"/>
          <w:sz w:val="24"/>
          <w:szCs w:val="24"/>
        </w:rPr>
        <w:t>）</w:t>
      </w:r>
      <w:r>
        <w:rPr>
          <w:rFonts w:hint="eastAsia"/>
          <w:sz w:val="24"/>
          <w:szCs w:val="24"/>
          <w:lang w:val="en-US" w:eastAsia="zh-CN"/>
        </w:rPr>
        <w:t xml:space="preserve"> </w:t>
      </w:r>
      <w:r>
        <w:rPr>
          <w:rFonts w:hint="eastAsia"/>
          <w:sz w:val="24"/>
          <w:szCs w:val="24"/>
        </w:rPr>
        <w:t>科研项目的全流程管理：系统能实现</w:t>
      </w:r>
      <w:r>
        <w:rPr>
          <w:rFonts w:hint="eastAsia"/>
          <w:sz w:val="24"/>
          <w:szCs w:val="24"/>
          <w:lang w:val="en-US" w:eastAsia="zh-CN"/>
        </w:rPr>
        <w:t>科研</w:t>
      </w:r>
      <w:r>
        <w:rPr>
          <w:rFonts w:hint="eastAsia"/>
          <w:sz w:val="24"/>
          <w:szCs w:val="24"/>
        </w:rPr>
        <w:t>项目</w:t>
      </w:r>
      <w:r>
        <w:rPr>
          <w:rFonts w:hint="eastAsia"/>
          <w:sz w:val="24"/>
          <w:szCs w:val="24"/>
          <w:lang w:val="en-US" w:eastAsia="zh-CN"/>
        </w:rPr>
        <w:t>申报通知发布</w:t>
      </w:r>
      <w:r>
        <w:rPr>
          <w:rFonts w:hint="eastAsia"/>
          <w:sz w:val="24"/>
          <w:szCs w:val="24"/>
        </w:rPr>
        <w:t>、</w:t>
      </w:r>
      <w:r>
        <w:rPr>
          <w:rFonts w:hint="eastAsia"/>
          <w:sz w:val="24"/>
          <w:szCs w:val="24"/>
          <w:lang w:val="en-US" w:eastAsia="zh-CN"/>
        </w:rPr>
        <w:t>申报启动</w:t>
      </w:r>
      <w:r>
        <w:rPr>
          <w:rFonts w:hint="eastAsia"/>
          <w:sz w:val="24"/>
          <w:szCs w:val="24"/>
        </w:rPr>
        <w:t>项目评审、专家评审、立项管理、合同管理</w:t>
      </w:r>
      <w:r>
        <w:rPr>
          <w:rFonts w:hint="eastAsia"/>
          <w:sz w:val="24"/>
          <w:szCs w:val="24"/>
          <w:lang w:eastAsia="zh-CN"/>
        </w:rPr>
        <w:t>、</w:t>
      </w:r>
      <w:r>
        <w:rPr>
          <w:rFonts w:hint="eastAsia"/>
          <w:sz w:val="24"/>
          <w:szCs w:val="24"/>
        </w:rPr>
        <w:t>经费管理、过程跟踪、结题验收、成果登记、项目统计等。</w:t>
      </w:r>
    </w:p>
    <w:p w14:paraId="027DFBED">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6" w:leftChars="0"/>
        <w:textAlignment w:val="auto"/>
        <w:rPr>
          <w:sz w:val="24"/>
          <w:szCs w:val="24"/>
        </w:rPr>
      </w:pPr>
      <w:r>
        <w:rPr>
          <w:rFonts w:hint="eastAsia"/>
          <w:sz w:val="24"/>
          <w:szCs w:val="24"/>
          <w:lang w:val="en-US" w:eastAsia="zh-CN"/>
        </w:rPr>
        <w:t>3</w:t>
      </w:r>
      <w:r>
        <w:rPr>
          <w:rFonts w:hint="eastAsia"/>
          <w:sz w:val="24"/>
          <w:szCs w:val="24"/>
        </w:rPr>
        <w:t>）</w:t>
      </w:r>
      <w:r>
        <w:rPr>
          <w:rFonts w:hint="eastAsia"/>
          <w:sz w:val="24"/>
          <w:szCs w:val="24"/>
          <w:lang w:val="en-US" w:eastAsia="zh-CN"/>
        </w:rPr>
        <w:t xml:space="preserve"> </w:t>
      </w:r>
      <w:r>
        <w:rPr>
          <w:rFonts w:hint="eastAsia"/>
          <w:sz w:val="24"/>
          <w:szCs w:val="24"/>
        </w:rPr>
        <w:t>项目评审:评审项目可实现多选，并选择评审方案，</w:t>
      </w:r>
      <w:r>
        <w:rPr>
          <w:rFonts w:hint="eastAsia"/>
          <w:sz w:val="24"/>
          <w:szCs w:val="24"/>
          <w:lang w:val="en-US" w:eastAsia="zh-CN"/>
        </w:rPr>
        <w:t>可实现线上评审或者线下评审结果的录入，授权</w:t>
      </w:r>
      <w:r>
        <w:rPr>
          <w:rFonts w:hint="eastAsia"/>
          <w:sz w:val="24"/>
          <w:szCs w:val="24"/>
        </w:rPr>
        <w:t>专家评审，可查询专家评审进度，推荐、不推荐等的专家人数，对不合格的项目可批量驳回，对修改的项目携带专家评审意见驳回修改，通过的项目能自动发科研伦</w:t>
      </w:r>
      <w:r>
        <w:rPr>
          <w:rFonts w:hint="eastAsia" w:ascii="Times New Roman" w:hAnsi="Times New Roman" w:cs="Times New Roman"/>
          <w:sz w:val="24"/>
          <w:szCs w:val="24"/>
        </w:rPr>
        <w:t>理审查</w:t>
      </w: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对评审结果按照遴选要求，进行专家投票和学术投票，支持PC端和移动端</w:t>
      </w:r>
      <w:r>
        <w:rPr>
          <w:rFonts w:hint="eastAsia" w:ascii="Times New Roman" w:hAnsi="Times New Roman" w:cs="Times New Roman"/>
          <w:sz w:val="24"/>
          <w:szCs w:val="24"/>
        </w:rPr>
        <w:t>。</w:t>
      </w:r>
    </w:p>
    <w:p w14:paraId="252C537F">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6" w:leftChars="0"/>
        <w:textAlignment w:val="auto"/>
        <w:rPr>
          <w:sz w:val="24"/>
          <w:szCs w:val="24"/>
        </w:rPr>
      </w:pPr>
      <w:r>
        <w:rPr>
          <w:rFonts w:hint="eastAsia"/>
          <w:sz w:val="24"/>
          <w:szCs w:val="24"/>
          <w:lang w:val="en-US" w:eastAsia="zh-CN"/>
        </w:rPr>
        <w:t>4</w:t>
      </w:r>
      <w:r>
        <w:rPr>
          <w:rFonts w:hint="eastAsia"/>
          <w:sz w:val="24"/>
          <w:szCs w:val="24"/>
        </w:rPr>
        <w:t>）合同管理：</w:t>
      </w:r>
      <w:r>
        <w:rPr>
          <w:rFonts w:hint="eastAsia"/>
          <w:sz w:val="24"/>
          <w:szCs w:val="24"/>
          <w:lang w:val="en-US" w:eastAsia="zh-CN"/>
        </w:rPr>
        <w:t>建立科研项目合同库，</w:t>
      </w:r>
      <w:r>
        <w:rPr>
          <w:rFonts w:hint="eastAsia"/>
          <w:sz w:val="24"/>
          <w:szCs w:val="24"/>
        </w:rPr>
        <w:t>实现</w:t>
      </w:r>
      <w:r>
        <w:rPr>
          <w:rFonts w:hint="eastAsia"/>
          <w:sz w:val="24"/>
          <w:szCs w:val="24"/>
          <w:lang w:val="en-US" w:eastAsia="zh-CN"/>
        </w:rPr>
        <w:t>科研</w:t>
      </w:r>
      <w:r>
        <w:rPr>
          <w:rFonts w:hint="eastAsia"/>
          <w:sz w:val="24"/>
          <w:szCs w:val="24"/>
        </w:rPr>
        <w:t>项目申报合同模块新建，读取项目信息，完善合同内容，提交审批，审批通过后，自动按合同设置最终的预算。</w:t>
      </w:r>
    </w:p>
    <w:p w14:paraId="7E95021A">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6" w:leftChars="0"/>
        <w:textAlignment w:val="auto"/>
        <w:rPr>
          <w:sz w:val="24"/>
          <w:szCs w:val="24"/>
        </w:rPr>
      </w:pPr>
      <w:r>
        <w:rPr>
          <w:rFonts w:hint="eastAsia"/>
          <w:sz w:val="24"/>
          <w:szCs w:val="24"/>
          <w:lang w:val="en-US" w:eastAsia="zh-CN"/>
        </w:rPr>
        <w:t>5</w:t>
      </w:r>
      <w:r>
        <w:rPr>
          <w:rFonts w:hint="eastAsia"/>
          <w:sz w:val="24"/>
          <w:szCs w:val="24"/>
        </w:rPr>
        <w:t>）</w:t>
      </w:r>
      <w:r>
        <w:rPr>
          <w:rFonts w:hint="eastAsia"/>
          <w:sz w:val="24"/>
          <w:szCs w:val="24"/>
          <w:lang w:val="en-US" w:eastAsia="zh-CN"/>
        </w:rPr>
        <w:t xml:space="preserve"> 系统实现过程跟踪管理，可多次跟踪，系统设置跟踪频率（年度考核、中期考核、抽查等），自动发送待检项目的消息提醒，填写进展报告、项目变更申请，项目延期和项目终止申请，提交审核等。</w:t>
      </w:r>
    </w:p>
    <w:p w14:paraId="10A14F7C">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6" w:leftChars="0"/>
        <w:textAlignment w:val="auto"/>
        <w:rPr>
          <w:sz w:val="24"/>
          <w:szCs w:val="24"/>
        </w:rPr>
      </w:pPr>
      <w:r>
        <w:rPr>
          <w:rFonts w:hint="eastAsia"/>
          <w:sz w:val="24"/>
          <w:szCs w:val="24"/>
          <w:lang w:val="en-US" w:eastAsia="zh-CN"/>
        </w:rPr>
        <w:t>6</w:t>
      </w:r>
      <w:r>
        <w:rPr>
          <w:rFonts w:hint="eastAsia"/>
          <w:sz w:val="24"/>
          <w:szCs w:val="24"/>
        </w:rPr>
        <w:t>）</w:t>
      </w:r>
      <w:r>
        <w:rPr>
          <w:rFonts w:hint="eastAsia"/>
          <w:sz w:val="24"/>
          <w:szCs w:val="24"/>
          <w:lang w:val="en-US" w:eastAsia="zh-CN"/>
        </w:rPr>
        <w:t xml:space="preserve"> </w:t>
      </w:r>
      <w:r>
        <w:rPr>
          <w:rFonts w:hint="eastAsia"/>
          <w:sz w:val="24"/>
          <w:szCs w:val="24"/>
        </w:rPr>
        <w:t>系统实现结题验收的管理，</w:t>
      </w:r>
      <w:r>
        <w:rPr>
          <w:rFonts w:hint="eastAsia"/>
          <w:sz w:val="24"/>
          <w:szCs w:val="24"/>
          <w:lang w:val="en-US" w:eastAsia="zh-CN"/>
        </w:rPr>
        <w:t>结题评审，</w:t>
      </w:r>
      <w:r>
        <w:rPr>
          <w:rFonts w:hint="eastAsia"/>
          <w:sz w:val="24"/>
          <w:szCs w:val="24"/>
        </w:rPr>
        <w:t>终期考核申请，成果自动匹配，考核意见反馈，</w:t>
      </w:r>
      <w:r>
        <w:rPr>
          <w:rFonts w:hint="eastAsia"/>
          <w:sz w:val="24"/>
          <w:szCs w:val="24"/>
          <w:lang w:val="en-US" w:eastAsia="zh-CN"/>
        </w:rPr>
        <w:t>对需要发专家评审的结题项目，可发至学术委员会进行结题评审，根据专家评审意见反馈是否能结题</w:t>
      </w:r>
      <w:r>
        <w:rPr>
          <w:rFonts w:hint="eastAsia"/>
          <w:sz w:val="24"/>
          <w:szCs w:val="24"/>
        </w:rPr>
        <w:t>。</w:t>
      </w:r>
    </w:p>
    <w:p w14:paraId="1185EB6D">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6" w:leftChars="0"/>
        <w:textAlignment w:val="auto"/>
        <w:rPr>
          <w:rFonts w:hint="eastAsia"/>
          <w:sz w:val="24"/>
          <w:szCs w:val="24"/>
        </w:rPr>
      </w:pPr>
      <w:r>
        <w:rPr>
          <w:rFonts w:hint="eastAsia"/>
          <w:sz w:val="24"/>
          <w:szCs w:val="24"/>
          <w:lang w:val="en-US" w:eastAsia="zh-CN"/>
        </w:rPr>
        <w:t>7</w:t>
      </w:r>
      <w:r>
        <w:rPr>
          <w:rFonts w:hint="eastAsia"/>
          <w:sz w:val="24"/>
          <w:szCs w:val="24"/>
        </w:rPr>
        <w:t>）</w:t>
      </w:r>
      <w:r>
        <w:rPr>
          <w:rFonts w:hint="eastAsia"/>
          <w:sz w:val="24"/>
          <w:szCs w:val="24"/>
          <w:lang w:val="en-US" w:eastAsia="zh-CN"/>
        </w:rPr>
        <w:t xml:space="preserve"> </w:t>
      </w:r>
      <w:r>
        <w:rPr>
          <w:rFonts w:hint="eastAsia"/>
          <w:sz w:val="24"/>
          <w:szCs w:val="24"/>
        </w:rPr>
        <w:t>系统实现论文、奖项、专利、著作</w:t>
      </w:r>
      <w:r>
        <w:rPr>
          <w:rFonts w:hint="eastAsia"/>
          <w:sz w:val="24"/>
          <w:szCs w:val="24"/>
          <w:lang w:eastAsia="zh-CN"/>
        </w:rPr>
        <w:t>、</w:t>
      </w:r>
      <w:r>
        <w:rPr>
          <w:rFonts w:hint="eastAsia"/>
          <w:sz w:val="24"/>
          <w:szCs w:val="24"/>
          <w:lang w:val="en-US" w:eastAsia="zh-CN"/>
        </w:rPr>
        <w:t>软著等</w:t>
      </w:r>
      <w:r>
        <w:rPr>
          <w:rFonts w:hint="eastAsia"/>
          <w:sz w:val="24"/>
          <w:szCs w:val="24"/>
        </w:rPr>
        <w:t>成果的关联登记、审核，多条件查询</w:t>
      </w:r>
      <w:r>
        <w:rPr>
          <w:rFonts w:hint="eastAsia"/>
          <w:sz w:val="24"/>
          <w:szCs w:val="24"/>
          <w:lang w:eastAsia="zh-CN"/>
        </w:rPr>
        <w:t>、</w:t>
      </w:r>
      <w:r>
        <w:rPr>
          <w:rFonts w:hint="eastAsia"/>
          <w:sz w:val="24"/>
          <w:szCs w:val="24"/>
          <w:lang w:val="en-US" w:eastAsia="zh-CN"/>
        </w:rPr>
        <w:t>多条件数据分析等</w:t>
      </w:r>
      <w:r>
        <w:rPr>
          <w:rFonts w:hint="eastAsia"/>
          <w:sz w:val="24"/>
          <w:szCs w:val="24"/>
        </w:rPr>
        <w:t>。</w:t>
      </w:r>
    </w:p>
    <w:p w14:paraId="2A9D96D7">
      <w:pPr>
        <w:pageBreakBefore w:val="0"/>
        <w:kinsoku/>
        <w:wordWrap/>
        <w:overflowPunct/>
        <w:topLinePunct w:val="0"/>
        <w:bidi w:val="0"/>
        <w:snapToGrid/>
        <w:spacing w:line="360" w:lineRule="auto"/>
        <w:ind w:left="479" w:leftChars="228" w:firstLine="0" w:firstLineChars="0"/>
        <w:textAlignment w:val="auto"/>
        <w:rPr>
          <w:rFonts w:hint="eastAsia"/>
          <w:sz w:val="24"/>
          <w:szCs w:val="24"/>
          <w:lang w:val="en-US" w:eastAsia="zh-CN"/>
        </w:rPr>
      </w:pPr>
      <w:r>
        <w:rPr>
          <w:rFonts w:hint="eastAsia"/>
          <w:sz w:val="24"/>
          <w:szCs w:val="24"/>
          <w:lang w:val="en-US" w:eastAsia="zh-CN"/>
        </w:rPr>
        <w:t>8）项目书查重管理，系统需支持标书文字查重功能，支持进行word、pdf格式文件上传，对上传的word及pdf格式文件可自动提取文档内的文字；</w:t>
      </w:r>
    </w:p>
    <w:p w14:paraId="7ED4C37F">
      <w:pPr>
        <w:pageBreakBefore w:val="0"/>
        <w:kinsoku/>
        <w:wordWrap/>
        <w:overflowPunct/>
        <w:topLinePunct w:val="0"/>
        <w:bidi w:val="0"/>
        <w:snapToGrid/>
        <w:spacing w:line="360" w:lineRule="auto"/>
        <w:ind w:left="479" w:leftChars="228" w:firstLine="0" w:firstLineChars="0"/>
        <w:textAlignment w:val="auto"/>
        <w:rPr>
          <w:rFonts w:hint="eastAsia"/>
          <w:sz w:val="24"/>
          <w:szCs w:val="24"/>
          <w:lang w:val="en-US" w:eastAsia="zh-CN"/>
        </w:rPr>
      </w:pPr>
      <w:r>
        <w:rPr>
          <w:rFonts w:hint="eastAsia"/>
          <w:sz w:val="24"/>
          <w:szCs w:val="24"/>
          <w:lang w:val="en-US" w:eastAsia="zh-CN"/>
        </w:rPr>
        <w:t>标书查重，可以上传历年标书形成标书库，可以对标书进行分类管理，提供全文检索功能；查重报告导出，对重复片段进行对比分析后导出。</w:t>
      </w:r>
    </w:p>
    <w:p w14:paraId="18534096">
      <w:pPr>
        <w:pageBreakBefore w:val="0"/>
        <w:kinsoku/>
        <w:wordWrap/>
        <w:overflowPunct/>
        <w:topLinePunct w:val="0"/>
        <w:bidi w:val="0"/>
        <w:snapToGrid/>
        <w:spacing w:line="360" w:lineRule="auto"/>
        <w:ind w:left="479" w:leftChars="228" w:firstLine="0" w:firstLineChars="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9）</w:t>
      </w:r>
      <w:r>
        <w:rPr>
          <w:rFonts w:hint="eastAsia"/>
          <w:sz w:val="24"/>
          <w:szCs w:val="24"/>
          <w:lang w:val="en-US" w:eastAsia="zh-CN"/>
        </w:rPr>
        <w:t>科研数据随访管理：</w:t>
      </w:r>
      <w:r>
        <w:rPr>
          <w:rFonts w:hint="eastAsia" w:asciiTheme="minorEastAsia" w:hAnsiTheme="minorEastAsia" w:eastAsiaTheme="minorEastAsia" w:cstheme="minorEastAsia"/>
          <w:b w:val="0"/>
          <w:bCs w:val="0"/>
          <w:sz w:val="24"/>
          <w:szCs w:val="24"/>
          <w:lang w:val="en-US" w:eastAsia="zh-CN"/>
        </w:rPr>
        <w:t>支持科研项目的新建随访问卷，逻辑关系设置、阈值设置、发布二维码填写，病人入组管理、科研随访数据导出。对研究的项目发起专家评审投票，对评审意见进行汇总，查询。</w:t>
      </w:r>
    </w:p>
    <w:p w14:paraId="1894D525">
      <w:pPr>
        <w:pageBreakBefore w:val="0"/>
        <w:kinsoku/>
        <w:wordWrap/>
        <w:overflowPunct/>
        <w:topLinePunct w:val="0"/>
        <w:bidi w:val="0"/>
        <w:snapToGrid/>
        <w:spacing w:line="360" w:lineRule="auto"/>
        <w:ind w:left="479" w:leftChars="228" w:firstLine="0" w:firstLineChars="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10）科研</w:t>
      </w:r>
      <w:r>
        <w:rPr>
          <w:rFonts w:hint="eastAsia" w:asciiTheme="minorEastAsia" w:hAnsiTheme="minorEastAsia" w:cstheme="minorEastAsia"/>
          <w:b w:val="0"/>
          <w:bCs w:val="0"/>
          <w:sz w:val="24"/>
          <w:szCs w:val="24"/>
          <w:lang w:val="en-US" w:eastAsia="zh-CN"/>
        </w:rPr>
        <w:t>项目解体后分析：</w:t>
      </w:r>
      <w:r>
        <w:rPr>
          <w:rFonts w:hint="eastAsia" w:asciiTheme="minorEastAsia" w:hAnsiTheme="minorEastAsia" w:eastAsiaTheme="minorEastAsia" w:cstheme="minorEastAsia"/>
          <w:b w:val="0"/>
          <w:bCs w:val="0"/>
          <w:sz w:val="24"/>
          <w:szCs w:val="24"/>
          <w:lang w:val="en-US" w:eastAsia="zh-CN"/>
        </w:rPr>
        <w:t>利用数据分析的方法，找出</w:t>
      </w:r>
      <w:r>
        <w:rPr>
          <w:rFonts w:hint="eastAsia" w:asciiTheme="minorEastAsia" w:hAnsiTheme="minorEastAsia" w:cstheme="minorEastAsia"/>
          <w:b w:val="0"/>
          <w:bCs w:val="0"/>
          <w:sz w:val="24"/>
          <w:szCs w:val="24"/>
          <w:lang w:val="en-US" w:eastAsia="zh-CN"/>
        </w:rPr>
        <w:t>与已结题项目</w:t>
      </w:r>
      <w:r>
        <w:rPr>
          <w:rFonts w:hint="eastAsia" w:asciiTheme="minorEastAsia" w:hAnsiTheme="minorEastAsia" w:eastAsiaTheme="minorEastAsia" w:cstheme="minorEastAsia"/>
          <w:b w:val="0"/>
          <w:bCs w:val="0"/>
          <w:sz w:val="24"/>
          <w:szCs w:val="24"/>
          <w:lang w:val="en-US" w:eastAsia="zh-CN"/>
        </w:rPr>
        <w:t>最新最热的研究主题，还可以从不同的角度和方面，分析这些主题的发展变化和未来趋势</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提供期刊分布、科研热点统计、关键词趋势演变、词云图、新兴主题词、学者分布解析、研究机构分布解析、地区分布、等要素统计分析功能</w:t>
      </w:r>
      <w:r>
        <w:rPr>
          <w:rFonts w:hint="eastAsia" w:asciiTheme="minorEastAsia" w:hAnsiTheme="minorEastAsia" w:cstheme="minorEastAsia"/>
          <w:b w:val="0"/>
          <w:bCs w:val="0"/>
          <w:sz w:val="24"/>
          <w:szCs w:val="24"/>
          <w:lang w:val="en-US" w:eastAsia="zh-CN"/>
        </w:rPr>
        <w:t>。</w:t>
      </w:r>
    </w:p>
    <w:p w14:paraId="52AEF788">
      <w:pPr>
        <w:pStyle w:val="2"/>
        <w:pageBreakBefore w:val="0"/>
        <w:kinsoku/>
        <w:wordWrap/>
        <w:overflowPunct/>
        <w:topLinePunct w:val="0"/>
        <w:bidi w:val="0"/>
        <w:snapToGrid/>
        <w:spacing w:line="360" w:lineRule="auto"/>
        <w:textAlignment w:val="auto"/>
        <w:rPr>
          <w:rFonts w:hint="eastAsia" w:asciiTheme="minorEastAsia" w:hAnsiTheme="minorEastAsia" w:eastAsiaTheme="minorEastAsia" w:cstheme="minorEastAsia"/>
          <w:b/>
          <w:sz w:val="28"/>
          <w:szCs w:val="28"/>
          <w:lang w:val="en-US" w:eastAsia="zh-CN"/>
        </w:rPr>
      </w:pPr>
      <w:r>
        <w:rPr>
          <w:rFonts w:hint="eastAsia" w:asciiTheme="minorEastAsia" w:hAnsiTheme="minorEastAsia" w:eastAsiaTheme="minorEastAsia" w:cstheme="minorEastAsia"/>
          <w:b/>
          <w:sz w:val="28"/>
          <w:szCs w:val="28"/>
          <w:lang w:val="en-US" w:eastAsia="zh-CN"/>
        </w:rPr>
        <w:t>2、经费管理</w:t>
      </w:r>
    </w:p>
    <w:p w14:paraId="3E6D2EE4">
      <w:pPr>
        <w:keepNext w:val="0"/>
        <w:keepLines w:val="0"/>
        <w:pageBreakBefore w:val="0"/>
        <w:widowControl w:val="0"/>
        <w:kinsoku/>
        <w:wordWrap/>
        <w:overflowPunct/>
        <w:topLinePunct w:val="0"/>
        <w:autoSpaceDE/>
        <w:autoSpaceDN/>
        <w:bidi w:val="0"/>
        <w:adjustRightInd/>
        <w:snapToGrid/>
        <w:spacing w:line="360" w:lineRule="auto"/>
        <w:ind w:left="424" w:leftChars="202"/>
        <w:textAlignment w:val="auto"/>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1）经费入账：系统实现经费配比自动匹配入账、入账审核、到账通知提醒；经费使用申请，经费流程审批，财务号、报销凭证添加查询，申请单可导出；</w:t>
      </w:r>
    </w:p>
    <w:p w14:paraId="2E409204">
      <w:pPr>
        <w:keepNext w:val="0"/>
        <w:keepLines w:val="0"/>
        <w:pageBreakBefore w:val="0"/>
        <w:widowControl w:val="0"/>
        <w:kinsoku/>
        <w:wordWrap/>
        <w:overflowPunct/>
        <w:topLinePunct w:val="0"/>
        <w:autoSpaceDE/>
        <w:autoSpaceDN/>
        <w:bidi w:val="0"/>
        <w:adjustRightInd/>
        <w:snapToGrid/>
        <w:spacing w:line="360" w:lineRule="auto"/>
        <w:ind w:left="424" w:leftChars="202"/>
        <w:textAlignment w:val="auto"/>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2）预算设置：能够为项目添加预算详细信息，预算内容包括项目总预算以及每年项目预算。</w:t>
      </w:r>
    </w:p>
    <w:p w14:paraId="5B638C59">
      <w:pPr>
        <w:keepNext w:val="0"/>
        <w:keepLines w:val="0"/>
        <w:pageBreakBefore w:val="0"/>
        <w:widowControl w:val="0"/>
        <w:kinsoku/>
        <w:wordWrap/>
        <w:overflowPunct/>
        <w:topLinePunct w:val="0"/>
        <w:autoSpaceDE/>
        <w:autoSpaceDN/>
        <w:bidi w:val="0"/>
        <w:adjustRightInd/>
        <w:snapToGrid/>
        <w:spacing w:line="360" w:lineRule="auto"/>
        <w:ind w:left="424" w:leftChars="202"/>
        <w:textAlignment w:val="auto"/>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3）预算控制：使用经费时根据每年的项目预算表进行判断，超出年度预算则不能使用经费，项目经费使用进度不佳，系统自动提醒管理者和项目负责人。</w:t>
      </w:r>
    </w:p>
    <w:p w14:paraId="48540CF3">
      <w:pPr>
        <w:keepNext w:val="0"/>
        <w:keepLines w:val="0"/>
        <w:pageBreakBefore w:val="0"/>
        <w:widowControl w:val="0"/>
        <w:kinsoku/>
        <w:wordWrap/>
        <w:overflowPunct/>
        <w:topLinePunct w:val="0"/>
        <w:autoSpaceDE/>
        <w:autoSpaceDN/>
        <w:bidi w:val="0"/>
        <w:adjustRightInd/>
        <w:snapToGrid/>
        <w:spacing w:line="360" w:lineRule="auto"/>
        <w:ind w:left="424" w:leftChars="202"/>
        <w:textAlignment w:val="auto"/>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4）经费使用：项目负责人通过系统填写项目报销申请，包括经费类型、金额、用途等内容。经费使用申请根据系统内设置好的报销流程逐层审批，实时跟踪费用申请审批状态、经费使用统计，申请单的导出等。</w:t>
      </w:r>
    </w:p>
    <w:p w14:paraId="70414360">
      <w:pPr>
        <w:pStyle w:val="2"/>
        <w:pageBreakBefore w:val="0"/>
        <w:kinsoku/>
        <w:wordWrap/>
        <w:overflowPunct/>
        <w:topLinePunct w:val="0"/>
        <w:bidi w:val="0"/>
        <w:snapToGrid/>
        <w:spacing w:line="360" w:lineRule="auto"/>
        <w:textAlignment w:val="auto"/>
        <w:rPr>
          <w:rFonts w:hint="eastAsia" w:asciiTheme="minorEastAsia" w:hAnsiTheme="minorEastAsia" w:eastAsiaTheme="minorEastAsia" w:cstheme="minorEastAsia"/>
          <w:b/>
          <w:sz w:val="28"/>
          <w:szCs w:val="28"/>
          <w:lang w:val="en-US" w:eastAsia="zh-CN"/>
        </w:rPr>
      </w:pPr>
      <w:r>
        <w:rPr>
          <w:rFonts w:hint="eastAsia" w:asciiTheme="minorEastAsia" w:hAnsiTheme="minorEastAsia" w:eastAsiaTheme="minorEastAsia" w:cstheme="minorEastAsia"/>
          <w:b/>
          <w:sz w:val="28"/>
          <w:szCs w:val="28"/>
          <w:lang w:val="en-US" w:eastAsia="zh-CN"/>
        </w:rPr>
        <w:t>3、成果管理</w:t>
      </w:r>
    </w:p>
    <w:p w14:paraId="7E071957">
      <w:pPr>
        <w:pStyle w:val="2"/>
        <w:pageBreakBefore w:val="0"/>
        <w:kinsoku/>
        <w:wordWrap/>
        <w:overflowPunct/>
        <w:topLinePunct w:val="0"/>
        <w:bidi w:val="0"/>
        <w:snapToGrid/>
        <w:spacing w:line="360" w:lineRule="auto"/>
        <w:textAlignment w:val="auto"/>
        <w:rPr>
          <w:rFonts w:hint="default"/>
          <w:lang w:val="en-US" w:eastAsia="zh-CN"/>
        </w:rPr>
      </w:pPr>
      <w:r>
        <w:rPr>
          <w:rFonts w:hint="eastAsia"/>
          <w:lang w:val="en-US" w:eastAsia="zh-CN"/>
        </w:rPr>
        <w:t xml:space="preserve">  </w:t>
      </w:r>
      <w:r>
        <w:rPr>
          <w:rStyle w:val="16"/>
          <w:rFonts w:hint="eastAsia" w:asciiTheme="minorEastAsia" w:hAnsiTheme="minorEastAsia" w:eastAsiaTheme="minorEastAsia" w:cstheme="minorEastAsia"/>
          <w:b/>
          <w:sz w:val="28"/>
          <w:szCs w:val="28"/>
          <w:lang w:val="en-US" w:eastAsia="zh-CN"/>
        </w:rPr>
        <w:t>3.1、论文管理</w:t>
      </w:r>
    </w:p>
    <w:p w14:paraId="2C1B9034">
      <w:pPr>
        <w:keepNext w:val="0"/>
        <w:keepLines w:val="0"/>
        <w:pageBreakBefore w:val="0"/>
        <w:widowControl w:val="0"/>
        <w:kinsoku/>
        <w:wordWrap/>
        <w:overflowPunct/>
        <w:topLinePunct w:val="0"/>
        <w:autoSpaceDE/>
        <w:autoSpaceDN/>
        <w:bidi w:val="0"/>
        <w:adjustRightInd/>
        <w:snapToGrid/>
        <w:spacing w:line="360" w:lineRule="auto"/>
        <w:ind w:left="424" w:leftChars="202"/>
        <w:textAlignment w:val="auto"/>
        <w:rPr>
          <w:rFonts w:hint="eastAsia"/>
          <w:sz w:val="24"/>
          <w:szCs w:val="24"/>
        </w:rPr>
      </w:pPr>
      <w:r>
        <w:rPr>
          <w:rFonts w:hint="eastAsia"/>
          <w:sz w:val="24"/>
          <w:szCs w:val="24"/>
        </w:rPr>
        <w:t>1）论文管理：系统实现论文投稿申请，填写论文名称，论文编号，</w:t>
      </w:r>
      <w:r>
        <w:rPr>
          <w:rFonts w:hint="eastAsia"/>
          <w:sz w:val="24"/>
          <w:szCs w:val="24"/>
          <w:lang w:val="en-US" w:eastAsia="zh-CN"/>
        </w:rPr>
        <w:t>发表</w:t>
      </w:r>
      <w:r>
        <w:rPr>
          <w:rFonts w:hint="eastAsia"/>
          <w:sz w:val="24"/>
          <w:szCs w:val="24"/>
        </w:rPr>
        <w:t>时间，发表杂志：名称填写发表杂志名称，可模糊匹配到系统中存在的杂志名称</w:t>
      </w:r>
      <w:r>
        <w:rPr>
          <w:rFonts w:hint="eastAsia"/>
          <w:sz w:val="24"/>
          <w:szCs w:val="24"/>
          <w:lang w:eastAsia="zh-CN"/>
        </w:rPr>
        <w:t>，</w:t>
      </w:r>
      <w:r>
        <w:rPr>
          <w:rFonts w:hint="eastAsia"/>
          <w:sz w:val="24"/>
          <w:szCs w:val="24"/>
          <w:lang w:val="en-US" w:eastAsia="zh-CN"/>
        </w:rPr>
        <w:t>并对中科院预警杂志设置并提醒</w:t>
      </w:r>
      <w:r>
        <w:rPr>
          <w:rFonts w:hint="eastAsia"/>
          <w:sz w:val="24"/>
          <w:szCs w:val="24"/>
        </w:rPr>
        <w:t>。</w:t>
      </w:r>
    </w:p>
    <w:p w14:paraId="7E849C95">
      <w:pPr>
        <w:keepNext w:val="0"/>
        <w:keepLines w:val="0"/>
        <w:pageBreakBefore w:val="0"/>
        <w:widowControl w:val="0"/>
        <w:kinsoku/>
        <w:wordWrap/>
        <w:overflowPunct/>
        <w:topLinePunct w:val="0"/>
        <w:autoSpaceDE/>
        <w:autoSpaceDN/>
        <w:bidi w:val="0"/>
        <w:adjustRightInd/>
        <w:snapToGrid/>
        <w:spacing w:line="360" w:lineRule="auto"/>
        <w:ind w:left="424" w:leftChars="202"/>
        <w:textAlignment w:val="auto"/>
        <w:rPr>
          <w:rFonts w:hint="eastAsia"/>
          <w:sz w:val="24"/>
          <w:szCs w:val="24"/>
          <w:lang w:val="en-US" w:eastAsia="zh-CN"/>
        </w:rPr>
      </w:pPr>
      <w:r>
        <w:rPr>
          <w:rFonts w:hint="eastAsia"/>
          <w:sz w:val="24"/>
          <w:szCs w:val="24"/>
          <w:lang w:val="en-US" w:eastAsia="zh-CN"/>
        </w:rPr>
        <w:t>2）论文认领：支持中英文论文的网推认领，支持作者的中文名和英文名的识别拖拽填写，支持移动端论文认领查询和认领，附件拍照识别上传等。</w:t>
      </w:r>
    </w:p>
    <w:p w14:paraId="77548193">
      <w:pPr>
        <w:keepNext w:val="0"/>
        <w:keepLines w:val="0"/>
        <w:pageBreakBefore w:val="0"/>
        <w:widowControl w:val="0"/>
        <w:kinsoku/>
        <w:wordWrap/>
        <w:overflowPunct/>
        <w:topLinePunct w:val="0"/>
        <w:autoSpaceDE/>
        <w:autoSpaceDN/>
        <w:bidi w:val="0"/>
        <w:adjustRightInd/>
        <w:snapToGrid/>
        <w:spacing w:line="360" w:lineRule="auto"/>
        <w:ind w:left="424" w:leftChars="202"/>
        <w:textAlignment w:val="auto"/>
        <w:rPr>
          <w:rFonts w:hint="eastAsia"/>
          <w:sz w:val="24"/>
          <w:szCs w:val="24"/>
          <w:lang w:val="en-US" w:eastAsia="zh-CN"/>
        </w:rPr>
      </w:pPr>
      <w:r>
        <w:rPr>
          <w:rFonts w:hint="eastAsia"/>
          <w:sz w:val="24"/>
          <w:szCs w:val="24"/>
          <w:lang w:val="en-US" w:eastAsia="zh-CN"/>
        </w:rPr>
        <w:t>3）论文投稿全流程管理：实现论文的申报，上传诚信承诺书、原始数据备案，以及期刊的识别和预警提醒，论文申报的初始审批、学术评审以及对接伦理审查系统实现伦理审查和批件上传，生成介绍信、退稿审核、追加登记等。</w:t>
      </w:r>
    </w:p>
    <w:p w14:paraId="2A0D180B">
      <w:pPr>
        <w:keepNext w:val="0"/>
        <w:keepLines w:val="0"/>
        <w:pageBreakBefore w:val="0"/>
        <w:widowControl w:val="0"/>
        <w:kinsoku/>
        <w:wordWrap/>
        <w:overflowPunct/>
        <w:topLinePunct w:val="0"/>
        <w:autoSpaceDE/>
        <w:autoSpaceDN/>
        <w:bidi w:val="0"/>
        <w:adjustRightInd/>
        <w:snapToGrid/>
        <w:spacing w:line="360" w:lineRule="auto"/>
        <w:ind w:left="424" w:leftChars="202"/>
        <w:textAlignment w:val="auto"/>
        <w:rPr>
          <w:rFonts w:hint="eastAsia"/>
          <w:sz w:val="24"/>
          <w:szCs w:val="24"/>
          <w:lang w:val="en-US" w:eastAsia="zh-CN"/>
        </w:rPr>
      </w:pPr>
      <w:r>
        <w:rPr>
          <w:rFonts w:hint="eastAsia"/>
          <w:sz w:val="24"/>
          <w:szCs w:val="24"/>
          <w:lang w:val="en-US" w:eastAsia="zh-CN"/>
        </w:rPr>
        <w:t>4）论文登记：实现论文登记的endNote、RIS、PubMed等题录信息的识别，自动填写，作者的中文名和英文名和作者单位的识别拖拽填写等。</w:t>
      </w:r>
    </w:p>
    <w:p w14:paraId="3645CFFE">
      <w:pPr>
        <w:keepNext w:val="0"/>
        <w:keepLines w:val="0"/>
        <w:pageBreakBefore w:val="0"/>
        <w:widowControl w:val="0"/>
        <w:kinsoku/>
        <w:wordWrap/>
        <w:overflowPunct/>
        <w:topLinePunct w:val="0"/>
        <w:autoSpaceDE/>
        <w:autoSpaceDN/>
        <w:bidi w:val="0"/>
        <w:adjustRightInd/>
        <w:snapToGrid/>
        <w:spacing w:line="360" w:lineRule="auto"/>
        <w:ind w:left="424" w:leftChars="202"/>
        <w:textAlignment w:val="auto"/>
        <w:rPr>
          <w:rFonts w:hint="eastAsia"/>
          <w:sz w:val="24"/>
          <w:szCs w:val="24"/>
        </w:rPr>
      </w:pPr>
      <w:r>
        <w:rPr>
          <w:rFonts w:hint="eastAsia"/>
          <w:sz w:val="24"/>
          <w:szCs w:val="24"/>
          <w:lang w:val="en-US" w:eastAsia="zh-CN"/>
        </w:rPr>
        <w:t>5）</w:t>
      </w:r>
      <w:r>
        <w:rPr>
          <w:rFonts w:hint="eastAsia"/>
          <w:sz w:val="24"/>
          <w:szCs w:val="24"/>
        </w:rPr>
        <w:t>版面费报销流程审批，报销资金库的匹配、可选项目经费、科教版面费等，自动读取项目经费余额，资金流向的查询统计，申请单导出。</w:t>
      </w:r>
    </w:p>
    <w:p w14:paraId="768990D2">
      <w:pPr>
        <w:pStyle w:val="2"/>
        <w:pageBreakBefore w:val="0"/>
        <w:kinsoku/>
        <w:wordWrap/>
        <w:overflowPunct/>
        <w:topLinePunct w:val="0"/>
        <w:bidi w:val="0"/>
        <w:snapToGrid/>
        <w:spacing w:line="360" w:lineRule="auto"/>
        <w:ind w:firstLine="281" w:firstLineChars="100"/>
        <w:textAlignment w:val="auto"/>
        <w:rPr>
          <w:rStyle w:val="16"/>
          <w:rFonts w:hint="eastAsia" w:asciiTheme="minorEastAsia" w:hAnsiTheme="minorEastAsia" w:eastAsiaTheme="minorEastAsia" w:cstheme="minorEastAsia"/>
          <w:b/>
          <w:sz w:val="28"/>
          <w:szCs w:val="28"/>
          <w:lang w:val="en-US" w:eastAsia="zh-CN"/>
        </w:rPr>
      </w:pPr>
      <w:r>
        <w:rPr>
          <w:rStyle w:val="16"/>
          <w:rFonts w:hint="eastAsia" w:asciiTheme="minorEastAsia" w:hAnsiTheme="minorEastAsia" w:eastAsiaTheme="minorEastAsia" w:cstheme="minorEastAsia"/>
          <w:b/>
          <w:sz w:val="28"/>
          <w:szCs w:val="28"/>
          <w:lang w:val="en-US" w:eastAsia="zh-CN"/>
        </w:rPr>
        <w:t>3.2、专利管理</w:t>
      </w:r>
    </w:p>
    <w:p w14:paraId="5E09598E">
      <w:pPr>
        <w:keepNext w:val="0"/>
        <w:keepLines w:val="0"/>
        <w:pageBreakBefore w:val="0"/>
        <w:widowControl w:val="0"/>
        <w:kinsoku/>
        <w:wordWrap/>
        <w:overflowPunct/>
        <w:topLinePunct w:val="0"/>
        <w:autoSpaceDE/>
        <w:autoSpaceDN/>
        <w:bidi w:val="0"/>
        <w:adjustRightInd/>
        <w:snapToGrid/>
        <w:spacing w:line="360" w:lineRule="auto"/>
        <w:ind w:left="424" w:leftChars="202"/>
        <w:textAlignment w:val="auto"/>
        <w:rPr>
          <w:rFonts w:hint="default"/>
          <w:sz w:val="24"/>
          <w:szCs w:val="24"/>
          <w:lang w:val="en-US" w:eastAsia="zh-CN"/>
        </w:rPr>
      </w:pPr>
      <w:r>
        <w:rPr>
          <w:rFonts w:hint="eastAsia"/>
          <w:sz w:val="24"/>
          <w:szCs w:val="24"/>
          <w:lang w:val="en-US" w:eastAsia="zh-CN"/>
        </w:rPr>
        <w:t>1）</w:t>
      </w:r>
      <w:r>
        <w:rPr>
          <w:rFonts w:hint="eastAsia"/>
          <w:sz w:val="24"/>
          <w:szCs w:val="24"/>
        </w:rPr>
        <w:t>专利管理：专利申请、填写专利申报信息，提交审批，专利获得后，追加专利人，授权时间、专利号等再次提交审批</w:t>
      </w:r>
      <w:r>
        <w:rPr>
          <w:rFonts w:hint="eastAsia"/>
          <w:sz w:val="24"/>
          <w:szCs w:val="24"/>
          <w:lang w:eastAsia="zh-CN"/>
        </w:rPr>
        <w:t>，</w:t>
      </w:r>
      <w:r>
        <w:rPr>
          <w:rFonts w:hint="eastAsia"/>
          <w:sz w:val="24"/>
          <w:szCs w:val="24"/>
          <w:lang w:val="en-US" w:eastAsia="zh-CN"/>
        </w:rPr>
        <w:t>同时实现专利OCR自动识别功能，拖拽至专利登记页面自动识别专利证书内容，支持PDF和图片。</w:t>
      </w:r>
    </w:p>
    <w:p w14:paraId="58E75A0B">
      <w:pPr>
        <w:keepNext w:val="0"/>
        <w:keepLines w:val="0"/>
        <w:pageBreakBefore w:val="0"/>
        <w:widowControl w:val="0"/>
        <w:kinsoku/>
        <w:wordWrap/>
        <w:overflowPunct/>
        <w:topLinePunct w:val="0"/>
        <w:autoSpaceDE/>
        <w:autoSpaceDN/>
        <w:bidi w:val="0"/>
        <w:adjustRightInd/>
        <w:snapToGrid/>
        <w:spacing w:line="360" w:lineRule="auto"/>
        <w:ind w:left="424" w:leftChars="202"/>
        <w:textAlignment w:val="auto"/>
        <w:rPr>
          <w:rFonts w:hint="eastAsia"/>
          <w:sz w:val="24"/>
          <w:szCs w:val="24"/>
        </w:rPr>
      </w:pPr>
      <w:r>
        <w:rPr>
          <w:rFonts w:hint="eastAsia"/>
          <w:sz w:val="24"/>
          <w:szCs w:val="24"/>
          <w:lang w:val="en-US" w:eastAsia="zh-CN"/>
        </w:rPr>
        <w:t>2</w:t>
      </w:r>
      <w:r>
        <w:rPr>
          <w:rFonts w:hint="eastAsia"/>
          <w:sz w:val="24"/>
          <w:szCs w:val="24"/>
        </w:rPr>
        <w:t>）专利费报销流程审批，报销资金库的匹配、可选项目经费、科教专利费等，自动读取项目经费余额，资金流向的查询统计，申请单导出，统计分析。</w:t>
      </w:r>
    </w:p>
    <w:p w14:paraId="42C944DC">
      <w:pPr>
        <w:pStyle w:val="2"/>
        <w:pageBreakBefore w:val="0"/>
        <w:kinsoku/>
        <w:wordWrap/>
        <w:overflowPunct/>
        <w:topLinePunct w:val="0"/>
        <w:bidi w:val="0"/>
        <w:snapToGrid/>
        <w:spacing w:line="360" w:lineRule="auto"/>
        <w:ind w:firstLine="281" w:firstLineChars="100"/>
        <w:textAlignment w:val="auto"/>
        <w:rPr>
          <w:rStyle w:val="16"/>
          <w:rFonts w:hint="eastAsia" w:asciiTheme="minorEastAsia" w:hAnsiTheme="minorEastAsia" w:eastAsiaTheme="minorEastAsia" w:cstheme="minorEastAsia"/>
          <w:b/>
          <w:sz w:val="28"/>
          <w:szCs w:val="28"/>
          <w:lang w:val="en-US" w:eastAsia="zh-CN"/>
        </w:rPr>
      </w:pPr>
      <w:r>
        <w:rPr>
          <w:rStyle w:val="16"/>
          <w:rFonts w:hint="eastAsia" w:asciiTheme="minorEastAsia" w:hAnsiTheme="minorEastAsia" w:eastAsiaTheme="minorEastAsia" w:cstheme="minorEastAsia"/>
          <w:b/>
          <w:sz w:val="28"/>
          <w:szCs w:val="28"/>
          <w:lang w:val="en-US" w:eastAsia="zh-CN"/>
        </w:rPr>
        <w:t>3.3、著作管理</w:t>
      </w:r>
    </w:p>
    <w:p w14:paraId="3D4373B9">
      <w:pPr>
        <w:keepNext w:val="0"/>
        <w:keepLines w:val="0"/>
        <w:pageBreakBefore w:val="0"/>
        <w:widowControl w:val="0"/>
        <w:kinsoku/>
        <w:wordWrap/>
        <w:overflowPunct/>
        <w:topLinePunct w:val="0"/>
        <w:autoSpaceDE/>
        <w:autoSpaceDN/>
        <w:bidi w:val="0"/>
        <w:adjustRightInd/>
        <w:snapToGrid/>
        <w:spacing w:line="360" w:lineRule="auto"/>
        <w:ind w:left="424" w:leftChars="202" w:firstLine="480" w:firstLineChars="200"/>
        <w:textAlignment w:val="auto"/>
        <w:rPr>
          <w:rFonts w:hint="eastAsia"/>
          <w:sz w:val="24"/>
          <w:szCs w:val="24"/>
          <w:lang w:eastAsia="zh-CN"/>
        </w:rPr>
      </w:pPr>
      <w:r>
        <w:rPr>
          <w:rFonts w:hint="eastAsia" w:asciiTheme="minorEastAsia" w:hAnsiTheme="minorEastAsia" w:eastAsiaTheme="minorEastAsia" w:cstheme="minorEastAsia"/>
          <w:kern w:val="0"/>
          <w:sz w:val="24"/>
          <w:szCs w:val="24"/>
          <w:lang w:val="en-US" w:eastAsia="zh-CN"/>
        </w:rPr>
        <w:t>系统实现著作登记，包括：科室、姓名、书名、担任角色、著作类型（专著、编著、译著、科普读物、教材、工具类参 考书）、著作字数、所著字数、出版社名称、出版年月、国际标准书号（ISBN）、著作作者（多人按顺序排列）</w:t>
      </w:r>
      <w:r>
        <w:rPr>
          <w:rFonts w:hint="eastAsia"/>
          <w:sz w:val="24"/>
          <w:szCs w:val="24"/>
          <w:lang w:eastAsia="zh-CN"/>
        </w:rPr>
        <w:t>。</w:t>
      </w:r>
    </w:p>
    <w:p w14:paraId="610C30D8">
      <w:pPr>
        <w:pStyle w:val="2"/>
        <w:pageBreakBefore w:val="0"/>
        <w:kinsoku/>
        <w:wordWrap/>
        <w:overflowPunct/>
        <w:topLinePunct w:val="0"/>
        <w:bidi w:val="0"/>
        <w:snapToGrid/>
        <w:spacing w:line="360" w:lineRule="auto"/>
        <w:ind w:firstLine="281" w:firstLineChars="100"/>
        <w:textAlignment w:val="auto"/>
        <w:rPr>
          <w:rStyle w:val="16"/>
          <w:rFonts w:hint="eastAsia" w:asciiTheme="minorEastAsia" w:hAnsiTheme="minorEastAsia" w:eastAsiaTheme="minorEastAsia" w:cstheme="minorEastAsia"/>
          <w:b/>
          <w:sz w:val="28"/>
          <w:szCs w:val="28"/>
          <w:lang w:val="en-US" w:eastAsia="zh-CN"/>
        </w:rPr>
      </w:pPr>
      <w:r>
        <w:rPr>
          <w:rStyle w:val="16"/>
          <w:rFonts w:hint="eastAsia" w:asciiTheme="minorEastAsia" w:hAnsiTheme="minorEastAsia" w:eastAsiaTheme="minorEastAsia" w:cstheme="minorEastAsia"/>
          <w:b/>
          <w:sz w:val="28"/>
          <w:szCs w:val="28"/>
          <w:lang w:val="en-US" w:eastAsia="zh-CN"/>
        </w:rPr>
        <w:t>3.4、软著管理</w:t>
      </w:r>
    </w:p>
    <w:p w14:paraId="260B595A">
      <w:pPr>
        <w:keepNext w:val="0"/>
        <w:keepLines w:val="0"/>
        <w:pageBreakBefore w:val="0"/>
        <w:widowControl w:val="0"/>
        <w:kinsoku/>
        <w:wordWrap/>
        <w:overflowPunct/>
        <w:topLinePunct w:val="0"/>
        <w:autoSpaceDE/>
        <w:autoSpaceDN/>
        <w:bidi w:val="0"/>
        <w:adjustRightInd/>
        <w:snapToGrid/>
        <w:spacing w:line="360" w:lineRule="auto"/>
        <w:ind w:left="424" w:leftChars="202" w:firstLine="480" w:firstLineChars="200"/>
        <w:textAlignment w:val="auto"/>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系统实现软著OCR自动识别功能，拖拽软著至页面自动识别内容填写，提高填写效率，同时支持获批软著报备登记申请、填报软著信息，著作权人，获得时间、著作号等，提交审批，支持上传专利证书及相关附件资料</w:t>
      </w:r>
      <w:r>
        <w:rPr>
          <w:rFonts w:hint="eastAsia" w:asciiTheme="minorEastAsia" w:hAnsiTheme="minorEastAsia" w:cstheme="minorEastAsia"/>
          <w:kern w:val="0"/>
          <w:sz w:val="24"/>
          <w:szCs w:val="24"/>
          <w:lang w:val="en-US" w:eastAsia="zh-CN"/>
        </w:rPr>
        <w:t>。</w:t>
      </w:r>
    </w:p>
    <w:p w14:paraId="1CE27539">
      <w:pPr>
        <w:pStyle w:val="2"/>
        <w:pageBreakBefore w:val="0"/>
        <w:kinsoku/>
        <w:wordWrap/>
        <w:overflowPunct/>
        <w:topLinePunct w:val="0"/>
        <w:bidi w:val="0"/>
        <w:snapToGrid/>
        <w:spacing w:line="360" w:lineRule="auto"/>
        <w:ind w:firstLine="281" w:firstLineChars="100"/>
        <w:textAlignment w:val="auto"/>
        <w:rPr>
          <w:rStyle w:val="16"/>
          <w:rFonts w:hint="eastAsia" w:asciiTheme="minorEastAsia" w:hAnsiTheme="minorEastAsia" w:eastAsiaTheme="minorEastAsia" w:cstheme="minorEastAsia"/>
          <w:b/>
          <w:sz w:val="28"/>
          <w:szCs w:val="28"/>
          <w:lang w:val="en-US" w:eastAsia="zh-CN"/>
        </w:rPr>
      </w:pPr>
      <w:r>
        <w:rPr>
          <w:rStyle w:val="16"/>
          <w:rFonts w:hint="eastAsia" w:asciiTheme="minorEastAsia" w:hAnsiTheme="minorEastAsia" w:eastAsiaTheme="minorEastAsia" w:cstheme="minorEastAsia"/>
          <w:b/>
          <w:sz w:val="28"/>
          <w:szCs w:val="28"/>
          <w:lang w:val="en-US" w:eastAsia="zh-CN"/>
        </w:rPr>
        <w:t>3.5、标准指南共识</w:t>
      </w:r>
    </w:p>
    <w:p w14:paraId="05668A91">
      <w:pPr>
        <w:keepNext w:val="0"/>
        <w:keepLines w:val="0"/>
        <w:pageBreakBefore w:val="0"/>
        <w:widowControl w:val="0"/>
        <w:kinsoku/>
        <w:wordWrap/>
        <w:overflowPunct/>
        <w:topLinePunct w:val="0"/>
        <w:autoSpaceDE/>
        <w:autoSpaceDN/>
        <w:bidi w:val="0"/>
        <w:adjustRightInd/>
        <w:snapToGrid/>
        <w:spacing w:line="360" w:lineRule="auto"/>
        <w:ind w:left="424" w:leftChars="202" w:firstLine="480" w:firstLineChars="200"/>
        <w:textAlignment w:val="auto"/>
        <w:rPr>
          <w:rFonts w:hint="eastAsia" w:ascii="宋体" w:hAnsi="宋体" w:eastAsia="宋体" w:cs="宋体"/>
          <w:kern w:val="0"/>
          <w:sz w:val="28"/>
          <w:szCs w:val="28"/>
          <w:lang w:val="zh-CN"/>
        </w:rPr>
      </w:pPr>
      <w:r>
        <w:rPr>
          <w:rFonts w:hint="eastAsia" w:asciiTheme="minorEastAsia" w:hAnsiTheme="minorEastAsia" w:eastAsiaTheme="minorEastAsia" w:cstheme="minorEastAsia"/>
          <w:kern w:val="0"/>
          <w:sz w:val="24"/>
          <w:szCs w:val="24"/>
          <w:lang w:val="zh-CN" w:eastAsia="zh-CN"/>
        </w:rPr>
        <w:t>系统实现</w:t>
      </w:r>
      <w:r>
        <w:rPr>
          <w:rFonts w:hint="eastAsia" w:asciiTheme="minorEastAsia" w:hAnsiTheme="minorEastAsia" w:eastAsiaTheme="minorEastAsia" w:cstheme="minorEastAsia"/>
          <w:kern w:val="0"/>
          <w:sz w:val="24"/>
          <w:szCs w:val="24"/>
          <w:lang w:val="en-US" w:eastAsia="zh-CN"/>
        </w:rPr>
        <w:t>标准指南共识的</w:t>
      </w:r>
      <w:r>
        <w:rPr>
          <w:rFonts w:hint="eastAsia" w:asciiTheme="minorEastAsia" w:hAnsiTheme="minorEastAsia" w:eastAsiaTheme="minorEastAsia" w:cstheme="minorEastAsia"/>
          <w:kern w:val="0"/>
          <w:sz w:val="24"/>
          <w:szCs w:val="24"/>
          <w:lang w:val="zh-CN" w:eastAsia="zh-CN"/>
        </w:rPr>
        <w:t>登记：</w:t>
      </w:r>
      <w:r>
        <w:rPr>
          <w:rFonts w:hint="eastAsia" w:asciiTheme="minorEastAsia" w:hAnsiTheme="minorEastAsia" w:eastAsiaTheme="minorEastAsia" w:cstheme="minorEastAsia"/>
          <w:kern w:val="0"/>
          <w:sz w:val="24"/>
          <w:szCs w:val="24"/>
          <w:lang w:val="en-US" w:eastAsia="zh-CN"/>
        </w:rPr>
        <w:t>项目名称</w:t>
      </w:r>
      <w:r>
        <w:rPr>
          <w:rFonts w:hint="eastAsia" w:asciiTheme="minorEastAsia" w:hAnsiTheme="minorEastAsia" w:eastAsiaTheme="minorEastAsia" w:cstheme="minorEastAsia"/>
          <w:kern w:val="0"/>
          <w:sz w:val="24"/>
          <w:szCs w:val="24"/>
          <w:lang w:val="zh-CN" w:eastAsia="zh-CN"/>
        </w:rPr>
        <w:t>、</w:t>
      </w:r>
      <w:r>
        <w:rPr>
          <w:rFonts w:hint="eastAsia" w:asciiTheme="minorEastAsia" w:hAnsiTheme="minorEastAsia" w:eastAsiaTheme="minorEastAsia" w:cstheme="minorEastAsia"/>
          <w:kern w:val="0"/>
          <w:sz w:val="24"/>
          <w:szCs w:val="24"/>
          <w:lang w:val="en-US" w:eastAsia="zh-CN"/>
        </w:rPr>
        <w:t>作者</w:t>
      </w:r>
      <w:r>
        <w:rPr>
          <w:rFonts w:hint="eastAsia" w:asciiTheme="minorEastAsia" w:hAnsiTheme="minorEastAsia" w:eastAsiaTheme="minorEastAsia" w:cstheme="minorEastAsia"/>
          <w:kern w:val="0"/>
          <w:sz w:val="24"/>
          <w:szCs w:val="24"/>
          <w:lang w:val="zh-CN" w:eastAsia="zh-CN"/>
        </w:rPr>
        <w:t>、</w:t>
      </w:r>
      <w:r>
        <w:rPr>
          <w:rFonts w:hint="eastAsia" w:asciiTheme="minorEastAsia" w:hAnsiTheme="minorEastAsia" w:eastAsiaTheme="minorEastAsia" w:cstheme="minorEastAsia"/>
          <w:kern w:val="0"/>
          <w:sz w:val="24"/>
          <w:szCs w:val="24"/>
          <w:lang w:val="en-US" w:eastAsia="zh-CN"/>
        </w:rPr>
        <w:t>项目类型</w:t>
      </w:r>
      <w:r>
        <w:rPr>
          <w:rFonts w:hint="eastAsia" w:asciiTheme="minorEastAsia" w:hAnsiTheme="minorEastAsia" w:eastAsiaTheme="minorEastAsia" w:cstheme="minorEastAsia"/>
          <w:kern w:val="0"/>
          <w:sz w:val="24"/>
          <w:szCs w:val="24"/>
          <w:lang w:val="zh-CN" w:eastAsia="zh-CN"/>
        </w:rPr>
        <w:t>、</w:t>
      </w:r>
      <w:r>
        <w:rPr>
          <w:rFonts w:hint="eastAsia" w:asciiTheme="minorEastAsia" w:hAnsiTheme="minorEastAsia" w:eastAsiaTheme="minorEastAsia" w:cstheme="minorEastAsia"/>
          <w:kern w:val="0"/>
          <w:sz w:val="24"/>
          <w:szCs w:val="24"/>
          <w:lang w:val="en-US" w:eastAsia="zh-CN"/>
        </w:rPr>
        <w:t>杂志级别等，</w:t>
      </w:r>
      <w:r>
        <w:rPr>
          <w:rFonts w:hint="eastAsia" w:asciiTheme="minorEastAsia" w:hAnsiTheme="minorEastAsia" w:eastAsiaTheme="minorEastAsia" w:cstheme="minorEastAsia"/>
          <w:kern w:val="0"/>
          <w:sz w:val="24"/>
          <w:szCs w:val="24"/>
          <w:lang w:val="zh-CN" w:eastAsia="zh-CN"/>
        </w:rPr>
        <w:t>统计可以按照时间，类别等查询个人、科室、全院的</w:t>
      </w:r>
      <w:r>
        <w:rPr>
          <w:rFonts w:hint="eastAsia" w:asciiTheme="minorEastAsia" w:hAnsiTheme="minorEastAsia" w:eastAsiaTheme="minorEastAsia" w:cstheme="minorEastAsia"/>
          <w:kern w:val="0"/>
          <w:sz w:val="24"/>
          <w:szCs w:val="24"/>
          <w:lang w:val="en-US" w:eastAsia="zh-CN"/>
        </w:rPr>
        <w:t>数据导出</w:t>
      </w:r>
      <w:r>
        <w:rPr>
          <w:rFonts w:hint="eastAsia" w:asciiTheme="minorEastAsia" w:hAnsiTheme="minorEastAsia" w:eastAsiaTheme="minorEastAsia" w:cstheme="minorEastAsia"/>
          <w:kern w:val="0"/>
          <w:sz w:val="24"/>
          <w:szCs w:val="24"/>
          <w:lang w:val="zh-CN" w:eastAsia="zh-CN"/>
        </w:rPr>
        <w:t>，支持导入。</w:t>
      </w:r>
    </w:p>
    <w:p w14:paraId="411785C2">
      <w:pPr>
        <w:pStyle w:val="2"/>
        <w:pageBreakBefore w:val="0"/>
        <w:kinsoku/>
        <w:wordWrap/>
        <w:overflowPunct/>
        <w:topLinePunct w:val="0"/>
        <w:bidi w:val="0"/>
        <w:snapToGrid/>
        <w:spacing w:line="360" w:lineRule="auto"/>
        <w:ind w:firstLine="281" w:firstLineChars="100"/>
        <w:textAlignment w:val="auto"/>
        <w:rPr>
          <w:rStyle w:val="16"/>
          <w:rFonts w:hint="default" w:asciiTheme="minorEastAsia" w:hAnsiTheme="minorEastAsia" w:eastAsiaTheme="minorEastAsia" w:cstheme="minorEastAsia"/>
          <w:b/>
          <w:sz w:val="28"/>
          <w:szCs w:val="28"/>
          <w:lang w:val="en-US" w:eastAsia="zh-CN"/>
        </w:rPr>
      </w:pPr>
      <w:r>
        <w:rPr>
          <w:rStyle w:val="16"/>
          <w:rFonts w:hint="eastAsia" w:asciiTheme="minorEastAsia" w:hAnsiTheme="minorEastAsia" w:eastAsiaTheme="minorEastAsia" w:cstheme="minorEastAsia"/>
          <w:b/>
          <w:sz w:val="28"/>
          <w:szCs w:val="28"/>
          <w:lang w:val="en-US" w:eastAsia="zh-CN"/>
        </w:rPr>
        <w:t>3.6、成果转化管理</w:t>
      </w:r>
    </w:p>
    <w:p w14:paraId="2B11914D">
      <w:pPr>
        <w:keepNext w:val="0"/>
        <w:keepLines w:val="0"/>
        <w:pageBreakBefore w:val="0"/>
        <w:widowControl w:val="0"/>
        <w:kinsoku/>
        <w:wordWrap/>
        <w:overflowPunct/>
        <w:topLinePunct w:val="0"/>
        <w:autoSpaceDE/>
        <w:autoSpaceDN/>
        <w:bidi w:val="0"/>
        <w:adjustRightInd/>
        <w:snapToGrid/>
        <w:spacing w:line="360" w:lineRule="auto"/>
        <w:ind w:left="424" w:leftChars="202" w:firstLine="480" w:firstLineChars="200"/>
        <w:textAlignment w:val="auto"/>
        <w:rPr>
          <w:rFonts w:hint="eastAsia" w:asciiTheme="minorEastAsia" w:hAnsiTheme="minorEastAsia" w:eastAsiaTheme="minorEastAsia" w:cstheme="minorEastAsia"/>
          <w:kern w:val="0"/>
          <w:sz w:val="24"/>
          <w:szCs w:val="24"/>
          <w:lang w:val="zh-CN" w:eastAsia="zh-CN"/>
        </w:rPr>
      </w:pPr>
      <w:r>
        <w:rPr>
          <w:rFonts w:hint="eastAsia" w:asciiTheme="minorEastAsia" w:hAnsiTheme="minorEastAsia" w:eastAsiaTheme="minorEastAsia" w:cstheme="minorEastAsia"/>
          <w:kern w:val="0"/>
          <w:sz w:val="24"/>
          <w:szCs w:val="24"/>
          <w:lang w:val="en-US" w:eastAsia="zh-CN"/>
        </w:rPr>
        <w:t>系统支持对于</w:t>
      </w:r>
      <w:r>
        <w:rPr>
          <w:rFonts w:hint="eastAsia" w:asciiTheme="minorEastAsia" w:hAnsiTheme="minorEastAsia" w:cstheme="minorEastAsia"/>
          <w:kern w:val="0"/>
          <w:sz w:val="24"/>
          <w:szCs w:val="24"/>
          <w:lang w:val="en-US" w:eastAsia="zh-CN"/>
        </w:rPr>
        <w:t>医院现有科技</w:t>
      </w:r>
      <w:r>
        <w:rPr>
          <w:rFonts w:hint="eastAsia" w:asciiTheme="minorEastAsia" w:hAnsiTheme="minorEastAsia" w:eastAsiaTheme="minorEastAsia" w:cstheme="minorEastAsia"/>
          <w:kern w:val="0"/>
          <w:sz w:val="24"/>
          <w:szCs w:val="24"/>
          <w:lang w:val="en-US" w:eastAsia="zh-CN"/>
        </w:rPr>
        <w:t>成果转化</w:t>
      </w:r>
      <w:r>
        <w:rPr>
          <w:rFonts w:hint="eastAsia" w:asciiTheme="minorEastAsia" w:hAnsiTheme="minorEastAsia" w:cstheme="minorEastAsia"/>
          <w:kern w:val="0"/>
          <w:sz w:val="24"/>
          <w:szCs w:val="24"/>
          <w:lang w:val="en-US" w:eastAsia="zh-CN"/>
        </w:rPr>
        <w:t>管理办法及流程，实现成果转化的全流程管理，由科技处</w:t>
      </w:r>
      <w:r>
        <w:rPr>
          <w:rFonts w:hint="eastAsia" w:asciiTheme="minorEastAsia" w:hAnsiTheme="minorEastAsia" w:eastAsiaTheme="minorEastAsia" w:cstheme="minorEastAsia"/>
          <w:kern w:val="0"/>
          <w:sz w:val="24"/>
          <w:szCs w:val="24"/>
          <w:lang w:val="en-US" w:eastAsia="zh-CN"/>
        </w:rPr>
        <w:t>审核</w:t>
      </w:r>
      <w:r>
        <w:rPr>
          <w:rFonts w:hint="eastAsia" w:asciiTheme="minorEastAsia" w:hAnsiTheme="minorEastAsia" w:cstheme="minorEastAsia"/>
          <w:kern w:val="0"/>
          <w:sz w:val="24"/>
          <w:szCs w:val="24"/>
          <w:lang w:val="en-US" w:eastAsia="zh-CN"/>
        </w:rPr>
        <w:t>，法务办、审计处、财务处等相关部门联合管理，</w:t>
      </w:r>
      <w:r>
        <w:rPr>
          <w:rFonts w:hint="eastAsia" w:asciiTheme="minorEastAsia" w:hAnsiTheme="minorEastAsia" w:eastAsiaTheme="minorEastAsia" w:cstheme="minorEastAsia"/>
          <w:kern w:val="0"/>
          <w:sz w:val="24"/>
          <w:szCs w:val="24"/>
          <w:lang w:val="en-US" w:eastAsia="zh-CN"/>
        </w:rPr>
        <w:t>支持成果转化跟踪登记和管理</w:t>
      </w:r>
      <w:r>
        <w:rPr>
          <w:rFonts w:hint="eastAsia" w:asciiTheme="minorEastAsia" w:hAnsiTheme="minorEastAsia" w:eastAsiaTheme="minorEastAsia" w:cstheme="minorEastAsia"/>
          <w:kern w:val="0"/>
          <w:sz w:val="24"/>
          <w:szCs w:val="24"/>
          <w:lang w:val="zh-CN" w:eastAsia="zh-CN"/>
        </w:rPr>
        <w:t>。</w:t>
      </w:r>
    </w:p>
    <w:p w14:paraId="029E06E8">
      <w:pPr>
        <w:pStyle w:val="2"/>
        <w:pageBreakBefore w:val="0"/>
        <w:kinsoku/>
        <w:wordWrap/>
        <w:overflowPunct/>
        <w:topLinePunct w:val="0"/>
        <w:bidi w:val="0"/>
        <w:snapToGrid/>
        <w:spacing w:line="360" w:lineRule="auto"/>
        <w:ind w:firstLine="281" w:firstLineChars="100"/>
        <w:textAlignment w:val="auto"/>
        <w:rPr>
          <w:rStyle w:val="16"/>
          <w:rFonts w:hint="default" w:asciiTheme="minorEastAsia" w:hAnsiTheme="minorEastAsia" w:eastAsiaTheme="minorEastAsia" w:cstheme="minorEastAsia"/>
          <w:b/>
          <w:sz w:val="28"/>
          <w:szCs w:val="28"/>
          <w:lang w:val="en-US" w:eastAsia="zh-CN"/>
        </w:rPr>
      </w:pPr>
      <w:r>
        <w:rPr>
          <w:rStyle w:val="16"/>
          <w:rFonts w:hint="eastAsia" w:asciiTheme="minorEastAsia" w:hAnsiTheme="minorEastAsia" w:eastAsiaTheme="minorEastAsia" w:cstheme="minorEastAsia"/>
          <w:b/>
          <w:sz w:val="28"/>
          <w:szCs w:val="28"/>
          <w:lang w:val="en-US" w:eastAsia="zh-CN"/>
        </w:rPr>
        <w:t>3.7、AI智能搜索</w:t>
      </w:r>
    </w:p>
    <w:p w14:paraId="05BD8B20">
      <w:pPr>
        <w:keepNext w:val="0"/>
        <w:keepLines w:val="0"/>
        <w:pageBreakBefore w:val="0"/>
        <w:widowControl w:val="0"/>
        <w:kinsoku/>
        <w:wordWrap/>
        <w:overflowPunct/>
        <w:topLinePunct w:val="0"/>
        <w:autoSpaceDE/>
        <w:autoSpaceDN/>
        <w:bidi w:val="0"/>
        <w:adjustRightInd/>
        <w:snapToGrid/>
        <w:spacing w:line="360" w:lineRule="auto"/>
        <w:ind w:left="424" w:leftChars="202"/>
        <w:textAlignment w:val="auto"/>
        <w:rPr>
          <w:rFonts w:hint="default"/>
          <w:sz w:val="24"/>
          <w:szCs w:val="24"/>
          <w:lang w:val="en-US" w:eastAsia="zh-CN"/>
        </w:rPr>
      </w:pPr>
      <w:r>
        <w:rPr>
          <w:rFonts w:hint="eastAsia"/>
          <w:sz w:val="24"/>
          <w:szCs w:val="24"/>
          <w:lang w:val="en-US" w:eastAsia="zh-CN"/>
        </w:rPr>
        <w:t>1）</w:t>
      </w:r>
      <w:r>
        <w:rPr>
          <w:rFonts w:hint="default"/>
          <w:sz w:val="24"/>
          <w:szCs w:val="24"/>
          <w:lang w:val="en-US" w:eastAsia="zh-CN"/>
        </w:rPr>
        <w:t>AI文献搜索</w:t>
      </w:r>
      <w:r>
        <w:rPr>
          <w:rFonts w:hint="eastAsia"/>
          <w:sz w:val="24"/>
          <w:szCs w:val="24"/>
          <w:lang w:val="en-US" w:eastAsia="zh-CN"/>
        </w:rPr>
        <w:t>：</w:t>
      </w:r>
      <w:r>
        <w:rPr>
          <w:rFonts w:hint="default"/>
          <w:sz w:val="24"/>
          <w:szCs w:val="24"/>
          <w:lang w:val="en-US" w:eastAsia="zh-CN"/>
        </w:rPr>
        <w:t>通过深度学习技术，精准把握用户需求，实现数秒内对海量文献数据的精确检索。解决用户在跨库检索时效率低下和重复检索等问题，中英文文献均可按照分区展示</w:t>
      </w:r>
      <w:r>
        <w:rPr>
          <w:rFonts w:hint="eastAsia"/>
          <w:sz w:val="24"/>
          <w:szCs w:val="24"/>
          <w:lang w:val="en-US" w:eastAsia="zh-CN"/>
        </w:rPr>
        <w:t>。</w:t>
      </w:r>
    </w:p>
    <w:p w14:paraId="1747E495">
      <w:pPr>
        <w:keepNext w:val="0"/>
        <w:keepLines w:val="0"/>
        <w:pageBreakBefore w:val="0"/>
        <w:widowControl w:val="0"/>
        <w:kinsoku/>
        <w:wordWrap/>
        <w:overflowPunct/>
        <w:topLinePunct w:val="0"/>
        <w:autoSpaceDE/>
        <w:autoSpaceDN/>
        <w:bidi w:val="0"/>
        <w:adjustRightInd/>
        <w:snapToGrid/>
        <w:spacing w:line="360" w:lineRule="auto"/>
        <w:ind w:left="424" w:leftChars="202"/>
        <w:textAlignment w:val="auto"/>
        <w:rPr>
          <w:rFonts w:hint="default"/>
          <w:sz w:val="24"/>
          <w:szCs w:val="24"/>
          <w:lang w:val="en-US" w:eastAsia="zh-CN"/>
        </w:rPr>
      </w:pPr>
      <w:r>
        <w:rPr>
          <w:rFonts w:hint="eastAsia"/>
          <w:sz w:val="24"/>
          <w:szCs w:val="24"/>
          <w:lang w:val="en-US" w:eastAsia="zh-CN"/>
        </w:rPr>
        <w:t>2）</w:t>
      </w:r>
      <w:r>
        <w:rPr>
          <w:rFonts w:hint="default"/>
          <w:sz w:val="24"/>
          <w:szCs w:val="24"/>
          <w:lang w:val="en-US" w:eastAsia="zh-CN"/>
        </w:rPr>
        <w:t>数据库收录</w:t>
      </w:r>
      <w:r>
        <w:rPr>
          <w:rFonts w:hint="eastAsia"/>
          <w:sz w:val="24"/>
          <w:szCs w:val="24"/>
          <w:lang w:val="en-US" w:eastAsia="zh-CN"/>
        </w:rPr>
        <w:t>：</w:t>
      </w:r>
      <w:r>
        <w:rPr>
          <w:rFonts w:hint="default"/>
          <w:sz w:val="24"/>
          <w:szCs w:val="24"/>
          <w:lang w:val="en-US" w:eastAsia="zh-CN"/>
        </w:rPr>
        <w:t>数据库内融合收录PubMed、Embase、Cochrane等医疗生物领域英文文献信息，且对重复文献进行剔除；近20年SCI一区、二区文献全部收录</w:t>
      </w:r>
      <w:r>
        <w:rPr>
          <w:rFonts w:hint="eastAsia"/>
          <w:sz w:val="24"/>
          <w:szCs w:val="24"/>
          <w:lang w:val="en-US" w:eastAsia="zh-CN"/>
        </w:rPr>
        <w:t>。</w:t>
      </w:r>
    </w:p>
    <w:p w14:paraId="31438B01">
      <w:pPr>
        <w:keepNext w:val="0"/>
        <w:keepLines w:val="0"/>
        <w:pageBreakBefore w:val="0"/>
        <w:widowControl w:val="0"/>
        <w:kinsoku/>
        <w:wordWrap/>
        <w:overflowPunct/>
        <w:topLinePunct w:val="0"/>
        <w:autoSpaceDE/>
        <w:autoSpaceDN/>
        <w:bidi w:val="0"/>
        <w:adjustRightInd/>
        <w:snapToGrid/>
        <w:spacing w:line="360" w:lineRule="auto"/>
        <w:ind w:left="424" w:leftChars="202"/>
        <w:textAlignment w:val="auto"/>
        <w:rPr>
          <w:rFonts w:hint="default"/>
          <w:sz w:val="24"/>
          <w:szCs w:val="24"/>
          <w:lang w:val="en-US" w:eastAsia="zh-CN"/>
        </w:rPr>
      </w:pPr>
      <w:r>
        <w:rPr>
          <w:rFonts w:hint="eastAsia"/>
          <w:sz w:val="24"/>
          <w:szCs w:val="24"/>
          <w:lang w:val="en-US" w:eastAsia="zh-CN"/>
        </w:rPr>
        <w:t>3）</w:t>
      </w:r>
      <w:r>
        <w:rPr>
          <w:rFonts w:hint="default"/>
          <w:sz w:val="24"/>
          <w:szCs w:val="24"/>
          <w:lang w:val="en-US" w:eastAsia="zh-CN"/>
        </w:rPr>
        <w:t>AI精要功能</w:t>
      </w:r>
      <w:r>
        <w:rPr>
          <w:rFonts w:hint="eastAsia"/>
          <w:sz w:val="24"/>
          <w:szCs w:val="24"/>
          <w:lang w:val="en-US" w:eastAsia="zh-CN"/>
        </w:rPr>
        <w:t>：</w:t>
      </w:r>
      <w:r>
        <w:rPr>
          <w:rFonts w:hint="default"/>
          <w:sz w:val="24"/>
          <w:szCs w:val="24"/>
          <w:lang w:val="en-US" w:eastAsia="zh-CN"/>
        </w:rPr>
        <w:t>提供几句话总结文献摘要主要内容，帮助用户快速了解文献的核心信息</w:t>
      </w:r>
      <w:r>
        <w:rPr>
          <w:rFonts w:hint="eastAsia"/>
          <w:sz w:val="24"/>
          <w:szCs w:val="24"/>
          <w:lang w:val="en-US" w:eastAsia="zh-CN"/>
        </w:rPr>
        <w:t>。</w:t>
      </w:r>
    </w:p>
    <w:p w14:paraId="36F071D2">
      <w:pPr>
        <w:keepNext w:val="0"/>
        <w:keepLines w:val="0"/>
        <w:pageBreakBefore w:val="0"/>
        <w:widowControl w:val="0"/>
        <w:kinsoku/>
        <w:wordWrap/>
        <w:overflowPunct/>
        <w:topLinePunct w:val="0"/>
        <w:autoSpaceDE/>
        <w:autoSpaceDN/>
        <w:bidi w:val="0"/>
        <w:adjustRightInd/>
        <w:snapToGrid/>
        <w:spacing w:line="360" w:lineRule="auto"/>
        <w:ind w:left="424" w:leftChars="202"/>
        <w:textAlignment w:val="auto"/>
        <w:rPr>
          <w:rFonts w:hint="default"/>
          <w:sz w:val="24"/>
          <w:szCs w:val="24"/>
          <w:lang w:val="en-US" w:eastAsia="zh-CN"/>
        </w:rPr>
      </w:pPr>
      <w:r>
        <w:rPr>
          <w:rFonts w:hint="eastAsia"/>
          <w:sz w:val="24"/>
          <w:szCs w:val="24"/>
          <w:lang w:val="en-US" w:eastAsia="zh-CN"/>
        </w:rPr>
        <w:t>4）</w:t>
      </w:r>
      <w:r>
        <w:rPr>
          <w:rFonts w:hint="default"/>
          <w:sz w:val="24"/>
          <w:szCs w:val="24"/>
          <w:lang w:val="en-US" w:eastAsia="zh-CN"/>
        </w:rPr>
        <w:t>AI摘要结构化解读</w:t>
      </w:r>
      <w:r>
        <w:rPr>
          <w:rFonts w:hint="eastAsia"/>
          <w:sz w:val="24"/>
          <w:szCs w:val="24"/>
          <w:lang w:val="en-US" w:eastAsia="zh-CN"/>
        </w:rPr>
        <w:t>：</w:t>
      </w:r>
      <w:r>
        <w:rPr>
          <w:rFonts w:hint="default"/>
          <w:sz w:val="24"/>
          <w:szCs w:val="24"/>
          <w:lang w:val="en-US" w:eastAsia="zh-CN"/>
        </w:rPr>
        <w:t>自动分析摘要内容，并生成方法、结果、结论等结构化信息，快速方便用户了解摘要核心内容</w:t>
      </w:r>
      <w:r>
        <w:rPr>
          <w:rFonts w:hint="eastAsia"/>
          <w:sz w:val="24"/>
          <w:szCs w:val="24"/>
          <w:lang w:val="en-US" w:eastAsia="zh-CN"/>
        </w:rPr>
        <w:t>。</w:t>
      </w:r>
    </w:p>
    <w:p w14:paraId="52FD92C6">
      <w:pPr>
        <w:keepNext w:val="0"/>
        <w:keepLines w:val="0"/>
        <w:pageBreakBefore w:val="0"/>
        <w:widowControl w:val="0"/>
        <w:kinsoku/>
        <w:wordWrap/>
        <w:overflowPunct/>
        <w:topLinePunct w:val="0"/>
        <w:autoSpaceDE/>
        <w:autoSpaceDN/>
        <w:bidi w:val="0"/>
        <w:adjustRightInd/>
        <w:snapToGrid/>
        <w:spacing w:line="360" w:lineRule="auto"/>
        <w:ind w:left="424" w:leftChars="202"/>
        <w:textAlignment w:val="auto"/>
        <w:rPr>
          <w:rFonts w:hint="default"/>
          <w:sz w:val="24"/>
          <w:szCs w:val="24"/>
          <w:lang w:val="en-US" w:eastAsia="zh-CN"/>
        </w:rPr>
      </w:pPr>
      <w:r>
        <w:rPr>
          <w:rFonts w:hint="eastAsia"/>
          <w:sz w:val="24"/>
          <w:szCs w:val="24"/>
          <w:lang w:val="en-US" w:eastAsia="zh-CN"/>
        </w:rPr>
        <w:t>5）</w:t>
      </w:r>
      <w:r>
        <w:rPr>
          <w:rFonts w:hint="default"/>
          <w:sz w:val="24"/>
          <w:szCs w:val="24"/>
          <w:lang w:val="en-US" w:eastAsia="zh-CN"/>
        </w:rPr>
        <w:t>AI指南/共识搜索</w:t>
      </w:r>
      <w:r>
        <w:rPr>
          <w:rFonts w:hint="eastAsia"/>
          <w:sz w:val="24"/>
          <w:szCs w:val="24"/>
          <w:lang w:val="en-US" w:eastAsia="zh-CN"/>
        </w:rPr>
        <w:t>：</w:t>
      </w:r>
      <w:r>
        <w:rPr>
          <w:rFonts w:hint="default"/>
          <w:sz w:val="24"/>
          <w:szCs w:val="24"/>
          <w:lang w:val="en-US" w:eastAsia="zh-CN"/>
        </w:rPr>
        <w:t>在线预览与下载功能，覆盖临床、药学、公共卫生等多个领域。用户可以轻松浏览和查看自己所需的指南内容</w:t>
      </w:r>
      <w:r>
        <w:rPr>
          <w:rFonts w:hint="eastAsia"/>
          <w:sz w:val="24"/>
          <w:szCs w:val="24"/>
          <w:lang w:val="en-US" w:eastAsia="zh-CN"/>
        </w:rPr>
        <w:t>。</w:t>
      </w:r>
    </w:p>
    <w:p w14:paraId="2F520222">
      <w:pPr>
        <w:keepNext w:val="0"/>
        <w:keepLines w:val="0"/>
        <w:pageBreakBefore w:val="0"/>
        <w:widowControl w:val="0"/>
        <w:kinsoku/>
        <w:wordWrap/>
        <w:overflowPunct/>
        <w:topLinePunct w:val="0"/>
        <w:autoSpaceDE/>
        <w:autoSpaceDN/>
        <w:bidi w:val="0"/>
        <w:adjustRightInd/>
        <w:snapToGrid/>
        <w:spacing w:line="360" w:lineRule="auto"/>
        <w:ind w:left="424" w:leftChars="202"/>
        <w:textAlignment w:val="auto"/>
        <w:rPr>
          <w:rFonts w:hint="default"/>
          <w:sz w:val="24"/>
          <w:szCs w:val="24"/>
          <w:lang w:val="en-US" w:eastAsia="zh-CN"/>
        </w:rPr>
      </w:pPr>
      <w:r>
        <w:rPr>
          <w:rFonts w:hint="eastAsia"/>
          <w:sz w:val="24"/>
          <w:szCs w:val="24"/>
          <w:lang w:val="en-US" w:eastAsia="zh-CN"/>
        </w:rPr>
        <w:t>6）</w:t>
      </w:r>
      <w:r>
        <w:rPr>
          <w:rFonts w:hint="default"/>
          <w:sz w:val="24"/>
          <w:szCs w:val="24"/>
          <w:lang w:val="en-US" w:eastAsia="zh-CN"/>
        </w:rPr>
        <w:t>科研综述</w:t>
      </w:r>
      <w:r>
        <w:rPr>
          <w:rFonts w:hint="eastAsia"/>
          <w:sz w:val="24"/>
          <w:szCs w:val="24"/>
          <w:lang w:val="en-US" w:eastAsia="zh-CN"/>
        </w:rPr>
        <w:t>：</w:t>
      </w:r>
      <w:r>
        <w:rPr>
          <w:rFonts w:hint="default"/>
          <w:sz w:val="24"/>
          <w:szCs w:val="24"/>
          <w:lang w:val="en-US" w:eastAsia="zh-CN"/>
        </w:rPr>
        <w:t>支持生成8000字以上科研综述，参考文献数量超50个，提供AI编辑功能（AI润色、AI改写、AI扩写、重新生成）</w:t>
      </w:r>
      <w:r>
        <w:rPr>
          <w:rFonts w:hint="eastAsia"/>
          <w:sz w:val="24"/>
          <w:szCs w:val="24"/>
          <w:lang w:val="en-US" w:eastAsia="zh-CN"/>
        </w:rPr>
        <w:t>。</w:t>
      </w:r>
    </w:p>
    <w:p w14:paraId="1CD947D2">
      <w:pPr>
        <w:keepNext w:val="0"/>
        <w:keepLines w:val="0"/>
        <w:pageBreakBefore w:val="0"/>
        <w:widowControl w:val="0"/>
        <w:kinsoku/>
        <w:wordWrap/>
        <w:overflowPunct/>
        <w:topLinePunct w:val="0"/>
        <w:autoSpaceDE/>
        <w:autoSpaceDN/>
        <w:bidi w:val="0"/>
        <w:adjustRightInd/>
        <w:snapToGrid/>
        <w:spacing w:line="360" w:lineRule="auto"/>
        <w:ind w:left="424" w:leftChars="202"/>
        <w:textAlignment w:val="auto"/>
        <w:rPr>
          <w:rFonts w:hint="eastAsia"/>
          <w:sz w:val="24"/>
          <w:szCs w:val="24"/>
          <w:lang w:val="en-US" w:eastAsia="zh-CN"/>
        </w:rPr>
      </w:pPr>
      <w:r>
        <w:rPr>
          <w:rFonts w:hint="eastAsia"/>
          <w:sz w:val="24"/>
          <w:szCs w:val="24"/>
          <w:lang w:val="en-US" w:eastAsia="zh-CN"/>
        </w:rPr>
        <w:t>7）</w:t>
      </w:r>
      <w:r>
        <w:rPr>
          <w:rFonts w:hint="default"/>
          <w:sz w:val="24"/>
          <w:szCs w:val="24"/>
          <w:lang w:val="en-US" w:eastAsia="zh-CN"/>
        </w:rPr>
        <w:t>综述内容</w:t>
      </w:r>
      <w:r>
        <w:rPr>
          <w:rFonts w:hint="eastAsia"/>
          <w:sz w:val="24"/>
          <w:szCs w:val="24"/>
          <w:lang w:val="en-US" w:eastAsia="zh-CN"/>
        </w:rPr>
        <w:t>：</w:t>
      </w:r>
      <w:r>
        <w:rPr>
          <w:rFonts w:hint="default"/>
          <w:sz w:val="24"/>
          <w:szCs w:val="24"/>
          <w:lang w:val="en-US" w:eastAsia="zh-CN"/>
        </w:rPr>
        <w:t>生成的综述内容提供良好的逻辑性，语言连贯通顺；支持科研综述一键下载为Word文档功能；支持根据输入的题目一键生成研究方案，生成时间小于10分钟</w:t>
      </w:r>
      <w:r>
        <w:rPr>
          <w:rFonts w:hint="eastAsia"/>
          <w:sz w:val="24"/>
          <w:szCs w:val="24"/>
          <w:lang w:val="en-US" w:eastAsia="zh-CN"/>
        </w:rPr>
        <w:t>。</w:t>
      </w:r>
    </w:p>
    <w:p w14:paraId="26357DA9">
      <w:pPr>
        <w:keepNext w:val="0"/>
        <w:keepLines w:val="0"/>
        <w:pageBreakBefore w:val="0"/>
        <w:widowControl w:val="0"/>
        <w:kinsoku/>
        <w:wordWrap/>
        <w:overflowPunct/>
        <w:topLinePunct w:val="0"/>
        <w:autoSpaceDE/>
        <w:autoSpaceDN/>
        <w:bidi w:val="0"/>
        <w:adjustRightInd/>
        <w:snapToGrid/>
        <w:spacing w:line="360" w:lineRule="auto"/>
        <w:ind w:left="424" w:leftChars="202"/>
        <w:textAlignment w:val="auto"/>
        <w:rPr>
          <w:rFonts w:hint="default"/>
          <w:sz w:val="24"/>
          <w:szCs w:val="24"/>
          <w:lang w:val="en-US" w:eastAsia="zh-CN"/>
        </w:rPr>
      </w:pPr>
      <w:r>
        <w:rPr>
          <w:rFonts w:hint="eastAsia"/>
          <w:sz w:val="24"/>
          <w:szCs w:val="24"/>
          <w:lang w:val="en-US" w:eastAsia="zh-CN"/>
        </w:rPr>
        <w:t>8）</w:t>
      </w:r>
      <w:r>
        <w:rPr>
          <w:rFonts w:hint="eastAsia" w:ascii="宋体" w:hAnsi="宋体" w:eastAsia="宋体" w:cs="宋体"/>
          <w:sz w:val="24"/>
          <w:szCs w:val="24"/>
        </w:rPr>
        <w:t>智能对话：基于大语言模型的医疗主题智能聊天机器人，通过学习和理解医疗语言，能够进行自然语言对话，深度理解用户的问题，给出更加准确的诊断和建议；</w:t>
      </w:r>
    </w:p>
    <w:p w14:paraId="5E80A265">
      <w:pPr>
        <w:pStyle w:val="2"/>
        <w:pageBreakBefore w:val="0"/>
        <w:kinsoku/>
        <w:wordWrap/>
        <w:overflowPunct/>
        <w:topLinePunct w:val="0"/>
        <w:bidi w:val="0"/>
        <w:snapToGrid/>
        <w:spacing w:line="360" w:lineRule="auto"/>
        <w:textAlignment w:val="auto"/>
        <w:rPr>
          <w:rFonts w:hint="eastAsia" w:asciiTheme="minorEastAsia" w:hAnsiTheme="minorEastAsia" w:eastAsiaTheme="minorEastAsia" w:cstheme="minorEastAsia"/>
          <w:b/>
          <w:sz w:val="28"/>
          <w:szCs w:val="28"/>
          <w:lang w:val="en-US" w:eastAsia="zh-CN"/>
        </w:rPr>
      </w:pPr>
      <w:r>
        <w:rPr>
          <w:rFonts w:hint="eastAsia" w:asciiTheme="minorEastAsia" w:hAnsiTheme="minorEastAsia" w:eastAsiaTheme="minorEastAsia" w:cstheme="minorEastAsia"/>
          <w:b/>
          <w:sz w:val="28"/>
          <w:szCs w:val="28"/>
          <w:lang w:val="en-US" w:eastAsia="zh-CN"/>
        </w:rPr>
        <w:t>4、奖项管理</w:t>
      </w:r>
    </w:p>
    <w:p w14:paraId="6227B220">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rFonts w:hint="eastAsia"/>
          <w:sz w:val="24"/>
          <w:szCs w:val="24"/>
          <w:lang w:val="en-US" w:eastAsia="zh-CN"/>
        </w:rPr>
      </w:pPr>
      <w:r>
        <w:rPr>
          <w:rFonts w:hint="eastAsia"/>
          <w:sz w:val="24"/>
          <w:szCs w:val="24"/>
        </w:rPr>
        <w:t>1）</w:t>
      </w:r>
      <w:r>
        <w:rPr>
          <w:rFonts w:hint="eastAsia"/>
          <w:sz w:val="24"/>
          <w:szCs w:val="24"/>
          <w:lang w:val="en-US" w:eastAsia="zh-CN"/>
        </w:rPr>
        <w:t>奖项申报：实现奖项的全流程的申报管理，设置奖项申报计划、奖项初审、奖项学术评审和发伦理审查。</w:t>
      </w:r>
    </w:p>
    <w:p w14:paraId="69AA2B17">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sz w:val="24"/>
          <w:szCs w:val="24"/>
        </w:rPr>
      </w:pPr>
      <w:r>
        <w:rPr>
          <w:rFonts w:hint="eastAsia"/>
          <w:sz w:val="24"/>
          <w:szCs w:val="24"/>
          <w:lang w:val="en-US" w:eastAsia="zh-CN"/>
        </w:rPr>
        <w:t>2）奖项登记：实现</w:t>
      </w:r>
      <w:r>
        <w:rPr>
          <w:rFonts w:hint="eastAsia"/>
          <w:sz w:val="24"/>
          <w:szCs w:val="24"/>
        </w:rPr>
        <w:t>科技进步奖、新技术引进奖的管理、报奖奖励、统计查询。数据可关联人才考核方案。</w:t>
      </w:r>
    </w:p>
    <w:p w14:paraId="5CAA68AB">
      <w:pPr>
        <w:pStyle w:val="2"/>
        <w:pageBreakBefore w:val="0"/>
        <w:kinsoku/>
        <w:wordWrap/>
        <w:overflowPunct/>
        <w:topLinePunct w:val="0"/>
        <w:bidi w:val="0"/>
        <w:snapToGrid/>
        <w:spacing w:line="360" w:lineRule="auto"/>
        <w:textAlignment w:val="auto"/>
        <w:rPr>
          <w:rFonts w:hint="eastAsia" w:asciiTheme="minorEastAsia" w:hAnsiTheme="minorEastAsia" w:eastAsiaTheme="minorEastAsia" w:cstheme="minorEastAsia"/>
          <w:b/>
          <w:sz w:val="28"/>
          <w:szCs w:val="28"/>
          <w:lang w:val="en-US" w:eastAsia="zh-CN"/>
        </w:rPr>
      </w:pPr>
      <w:r>
        <w:rPr>
          <w:rFonts w:hint="eastAsia" w:asciiTheme="minorEastAsia" w:hAnsiTheme="minorEastAsia" w:eastAsiaTheme="minorEastAsia" w:cstheme="minorEastAsia"/>
          <w:b/>
          <w:sz w:val="28"/>
          <w:szCs w:val="28"/>
          <w:lang w:val="en-US" w:eastAsia="zh-CN"/>
        </w:rPr>
        <w:t>5、学术人才管理</w:t>
      </w:r>
    </w:p>
    <w:p w14:paraId="515F317C">
      <w:pPr>
        <w:pStyle w:val="4"/>
        <w:pageBreakBefore w:val="0"/>
        <w:kinsoku/>
        <w:wordWrap/>
        <w:overflowPunct/>
        <w:topLinePunct w:val="0"/>
        <w:bidi w:val="0"/>
        <w:snapToGrid/>
        <w:spacing w:line="360" w:lineRule="auto"/>
        <w:ind w:firstLine="281" w:firstLineChars="1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lang w:val="en-US" w:eastAsia="zh-CN"/>
        </w:rPr>
        <w:t>.1、学术会议</w:t>
      </w:r>
    </w:p>
    <w:p w14:paraId="3B48773D">
      <w:pPr>
        <w:pageBreakBefore w:val="0"/>
        <w:kinsoku/>
        <w:wordWrap/>
        <w:overflowPunct/>
        <w:topLinePunct w:val="0"/>
        <w:autoSpaceDE w:val="0"/>
        <w:autoSpaceDN w:val="0"/>
        <w:bidi w:val="0"/>
        <w:adjustRightInd w:val="0"/>
        <w:snapToGrid/>
        <w:spacing w:line="360" w:lineRule="auto"/>
        <w:ind w:firstLine="480" w:firstLineChars="200"/>
        <w:textAlignment w:val="auto"/>
        <w:rPr>
          <w:rFonts w:hint="eastAsia" w:asciiTheme="minorEastAsia" w:hAnsiTheme="minorEastAsia" w:eastAsiaTheme="minorEastAsia" w:cstheme="minorEastAsia"/>
          <w:kern w:val="0"/>
          <w:sz w:val="24"/>
          <w:szCs w:val="24"/>
          <w:lang w:val="zh-CN"/>
        </w:rPr>
      </w:pPr>
      <w:r>
        <w:rPr>
          <w:rFonts w:hint="eastAsia" w:asciiTheme="minorEastAsia" w:hAnsiTheme="minorEastAsia" w:eastAsiaTheme="minorEastAsia" w:cstheme="minorEastAsia"/>
          <w:kern w:val="0"/>
          <w:sz w:val="24"/>
          <w:szCs w:val="24"/>
          <w:lang w:val="zh-CN"/>
        </w:rPr>
        <w:t>系统实现学术会议</w:t>
      </w:r>
      <w:r>
        <w:rPr>
          <w:rFonts w:hint="eastAsia" w:asciiTheme="minorEastAsia" w:hAnsiTheme="minorEastAsia" w:cstheme="minorEastAsia"/>
          <w:kern w:val="0"/>
          <w:sz w:val="24"/>
          <w:szCs w:val="24"/>
          <w:lang w:val="en-US" w:eastAsia="zh-CN"/>
        </w:rPr>
        <w:t>院内组织的</w:t>
      </w:r>
      <w:r>
        <w:rPr>
          <w:rFonts w:hint="eastAsia" w:asciiTheme="minorEastAsia" w:hAnsiTheme="minorEastAsia" w:eastAsiaTheme="minorEastAsia" w:cstheme="minorEastAsia"/>
          <w:kern w:val="0"/>
          <w:sz w:val="24"/>
          <w:szCs w:val="24"/>
          <w:lang w:val="zh-CN"/>
        </w:rPr>
        <w:t>申请，审批。</w:t>
      </w:r>
    </w:p>
    <w:p w14:paraId="7682714E">
      <w:pPr>
        <w:pageBreakBefore w:val="0"/>
        <w:kinsoku/>
        <w:wordWrap/>
        <w:overflowPunct/>
        <w:topLinePunct w:val="0"/>
        <w:autoSpaceDE w:val="0"/>
        <w:autoSpaceDN w:val="0"/>
        <w:bidi w:val="0"/>
        <w:adjustRightInd w:val="0"/>
        <w:snapToGrid/>
        <w:spacing w:line="360" w:lineRule="auto"/>
        <w:ind w:firstLine="480" w:firstLineChars="200"/>
        <w:textAlignment w:val="auto"/>
        <w:rPr>
          <w:rFonts w:hint="eastAsia" w:asciiTheme="minorEastAsia" w:hAnsiTheme="minorEastAsia" w:eastAsiaTheme="minorEastAsia" w:cstheme="minorEastAsia"/>
          <w:kern w:val="0"/>
          <w:sz w:val="24"/>
          <w:szCs w:val="24"/>
          <w:lang w:val="zh-CN"/>
        </w:rPr>
      </w:pPr>
      <w:r>
        <w:rPr>
          <w:rFonts w:hint="eastAsia" w:asciiTheme="minorEastAsia" w:hAnsiTheme="minorEastAsia" w:eastAsiaTheme="minorEastAsia" w:cstheme="minorEastAsia"/>
          <w:kern w:val="0"/>
          <w:sz w:val="24"/>
          <w:szCs w:val="24"/>
          <w:lang w:val="zh-CN"/>
        </w:rPr>
        <w:t>统计可以按照时间，类别等查询个人、科室、全院的外出学术活动</w:t>
      </w:r>
      <w:r>
        <w:rPr>
          <w:rFonts w:hint="eastAsia" w:asciiTheme="minorEastAsia" w:hAnsiTheme="minorEastAsia" w:cstheme="minorEastAsia"/>
          <w:kern w:val="0"/>
          <w:sz w:val="24"/>
          <w:szCs w:val="24"/>
          <w:lang w:val="en-US" w:eastAsia="zh-CN"/>
        </w:rPr>
        <w:t>情况，如参加的学术会议</w:t>
      </w:r>
      <w:r>
        <w:rPr>
          <w:rFonts w:hint="eastAsia" w:asciiTheme="minorEastAsia" w:hAnsiTheme="minorEastAsia" w:eastAsiaTheme="minorEastAsia" w:cstheme="minorEastAsia"/>
          <w:kern w:val="0"/>
          <w:sz w:val="24"/>
          <w:szCs w:val="24"/>
          <w:lang w:val="zh-CN"/>
        </w:rPr>
        <w:t>名称、时间、地点、主办单位、会议级别（国际、国家级、港澳台、省级、市级），参会形式（参会、大会发言、壁报、材料参编）</w:t>
      </w:r>
      <w:r>
        <w:rPr>
          <w:rFonts w:hint="eastAsia" w:asciiTheme="minorEastAsia" w:hAnsiTheme="minorEastAsia" w:cstheme="minorEastAsia"/>
          <w:kern w:val="0"/>
          <w:sz w:val="24"/>
          <w:szCs w:val="24"/>
          <w:lang w:val="zh-CN"/>
        </w:rPr>
        <w:t>，</w:t>
      </w:r>
      <w:r>
        <w:rPr>
          <w:rFonts w:hint="eastAsia" w:asciiTheme="minorEastAsia" w:hAnsiTheme="minorEastAsia" w:eastAsiaTheme="minorEastAsia" w:cstheme="minorEastAsia"/>
          <w:kern w:val="0"/>
          <w:sz w:val="24"/>
          <w:szCs w:val="24"/>
          <w:lang w:val="zh-CN"/>
        </w:rPr>
        <w:t>支持导入导出。</w:t>
      </w:r>
    </w:p>
    <w:p w14:paraId="09909BAC">
      <w:pPr>
        <w:pageBreakBefore w:val="0"/>
        <w:kinsoku/>
        <w:wordWrap/>
        <w:overflowPunct/>
        <w:topLinePunct w:val="0"/>
        <w:autoSpaceDE w:val="0"/>
        <w:autoSpaceDN w:val="0"/>
        <w:bidi w:val="0"/>
        <w:adjustRightInd w:val="0"/>
        <w:snapToGrid/>
        <w:spacing w:line="360" w:lineRule="auto"/>
        <w:ind w:firstLine="480" w:firstLineChars="200"/>
        <w:textAlignment w:val="auto"/>
        <w:rPr>
          <w:rFonts w:hint="eastAsia" w:asciiTheme="minorEastAsia" w:hAnsiTheme="minorEastAsia" w:eastAsiaTheme="minorEastAsia" w:cstheme="minorEastAsia"/>
          <w:kern w:val="0"/>
          <w:sz w:val="24"/>
          <w:szCs w:val="24"/>
          <w:lang w:val="zh-CN"/>
        </w:rPr>
      </w:pPr>
      <w:bookmarkStart w:id="0" w:name="_Toc25178"/>
      <w:r>
        <w:rPr>
          <w:rFonts w:hint="eastAsia" w:asciiTheme="minorEastAsia" w:hAnsiTheme="minorEastAsia" w:eastAsiaTheme="minorEastAsia" w:cstheme="minorEastAsia"/>
          <w:kern w:val="0"/>
          <w:sz w:val="24"/>
          <w:szCs w:val="24"/>
          <w:lang w:val="en-US" w:eastAsia="zh-CN"/>
        </w:rPr>
        <w:t>会议费报销</w:t>
      </w:r>
      <w:bookmarkEnd w:id="0"/>
      <w:r>
        <w:rPr>
          <w:rFonts w:hint="eastAsia" w:asciiTheme="minorEastAsia" w:hAnsiTheme="minorEastAsia" w:eastAsiaTheme="minorEastAsia" w:cstheme="minorEastAsia"/>
          <w:kern w:val="0"/>
          <w:sz w:val="24"/>
          <w:szCs w:val="24"/>
          <w:lang w:val="en-US" w:eastAsia="zh-CN"/>
        </w:rPr>
        <w:t>：资金库的匹配、可选项目经费、外出会议经费等，自动读取项目经费余额，资金流向的查询统计。</w:t>
      </w:r>
    </w:p>
    <w:p w14:paraId="31D2D6E3">
      <w:pPr>
        <w:pStyle w:val="4"/>
        <w:pageBreakBefore w:val="0"/>
        <w:kinsoku/>
        <w:wordWrap/>
        <w:overflowPunct/>
        <w:topLinePunct w:val="0"/>
        <w:bidi w:val="0"/>
        <w:snapToGrid/>
        <w:spacing w:line="360" w:lineRule="auto"/>
        <w:ind w:firstLine="281" w:firstLineChars="1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2</w:t>
      </w:r>
      <w:r>
        <w:rPr>
          <w:rFonts w:hint="eastAsia" w:asciiTheme="minorEastAsia" w:hAnsiTheme="minorEastAsia" w:eastAsiaTheme="minorEastAsia" w:cstheme="minorEastAsia"/>
          <w:sz w:val="28"/>
          <w:szCs w:val="28"/>
          <w:lang w:val="en-US" w:eastAsia="zh-CN"/>
        </w:rPr>
        <w:t>、期刊任职</w:t>
      </w:r>
    </w:p>
    <w:p w14:paraId="70755613">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rFonts w:hint="eastAsia"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实现期刊</w:t>
      </w:r>
      <w:r>
        <w:rPr>
          <w:rFonts w:hint="eastAsia" w:ascii="Times New Roman" w:hAnsi="Times New Roman" w:eastAsia="宋体" w:cs="Times New Roman"/>
          <w:sz w:val="24"/>
          <w:szCs w:val="24"/>
        </w:rPr>
        <w:t>任职登记管理、委员推荐申请、证书登记，数据可关联人才考核方案。</w:t>
      </w:r>
    </w:p>
    <w:p w14:paraId="24E0B19E">
      <w:pPr>
        <w:pStyle w:val="2"/>
        <w:pageBreakBefore w:val="0"/>
        <w:kinsoku/>
        <w:wordWrap/>
        <w:overflowPunct/>
        <w:topLinePunct w:val="0"/>
        <w:bidi w:val="0"/>
        <w:snapToGrid/>
        <w:spacing w:line="360" w:lineRule="auto"/>
        <w:textAlignment w:val="auto"/>
        <w:rPr>
          <w:rFonts w:hint="eastAsia" w:asciiTheme="minorEastAsia" w:hAnsiTheme="minorEastAsia" w:eastAsiaTheme="minorEastAsia" w:cstheme="minorEastAsia"/>
          <w:b/>
          <w:sz w:val="28"/>
          <w:szCs w:val="28"/>
          <w:lang w:val="en-US" w:eastAsia="zh-CN"/>
        </w:rPr>
      </w:pPr>
      <w:r>
        <w:rPr>
          <w:rFonts w:hint="eastAsia" w:asciiTheme="minorEastAsia" w:hAnsiTheme="minorEastAsia" w:eastAsiaTheme="minorEastAsia" w:cstheme="minorEastAsia"/>
          <w:b/>
          <w:sz w:val="28"/>
          <w:szCs w:val="28"/>
          <w:lang w:val="en-US" w:eastAsia="zh-CN"/>
        </w:rPr>
        <w:t>6、</w:t>
      </w:r>
      <w:r>
        <w:rPr>
          <w:rFonts w:hint="default" w:asciiTheme="minorEastAsia" w:hAnsiTheme="minorEastAsia" w:eastAsiaTheme="minorEastAsia" w:cstheme="minorEastAsia"/>
          <w:b/>
          <w:sz w:val="28"/>
          <w:szCs w:val="28"/>
          <w:lang w:val="en-US" w:eastAsia="zh-CN"/>
        </w:rPr>
        <w:t>学科建设</w:t>
      </w:r>
    </w:p>
    <w:p w14:paraId="5904566A">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1）重点学科</w:t>
      </w:r>
      <w:r>
        <w:rPr>
          <w:rFonts w:hint="default" w:ascii="Times New Roman" w:hAnsi="Times New Roman" w:eastAsia="宋体" w:cs="Times New Roman"/>
          <w:sz w:val="24"/>
          <w:szCs w:val="24"/>
          <w:lang w:val="en-US" w:eastAsia="zh-CN"/>
        </w:rPr>
        <w:t>全流程管理</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系统能实现项目的申报、项目评审、专家评审、立项管理、合同管理，经费管理、过程跟踪、结题验收、项目统计等</w:t>
      </w:r>
      <w:r>
        <w:rPr>
          <w:rFonts w:hint="eastAsia" w:ascii="Times New Roman" w:hAnsi="Times New Roman" w:eastAsia="宋体" w:cs="Times New Roman"/>
          <w:sz w:val="24"/>
          <w:szCs w:val="24"/>
          <w:lang w:val="en-US" w:eastAsia="zh-CN"/>
        </w:rPr>
        <w:t>；</w:t>
      </w:r>
    </w:p>
    <w:p w14:paraId="24D29B91">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2）</w:t>
      </w:r>
      <w:r>
        <w:rPr>
          <w:rFonts w:hint="default" w:ascii="Times New Roman" w:hAnsi="Times New Roman" w:eastAsia="宋体" w:cs="Times New Roman"/>
          <w:sz w:val="24"/>
          <w:szCs w:val="24"/>
          <w:lang w:val="en-US" w:eastAsia="zh-CN"/>
        </w:rPr>
        <w:t>项目评审</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评审项目可实现多选，选择评审专家根据专家所在科室自动根据设置的评分模板进行打分，对修改的项目携带专家评审意见驳回修改</w:t>
      </w:r>
      <w:r>
        <w:rPr>
          <w:rFonts w:hint="eastAsia" w:ascii="Times New Roman" w:hAnsi="Times New Roman" w:eastAsia="宋体" w:cs="Times New Roman"/>
          <w:sz w:val="24"/>
          <w:szCs w:val="24"/>
          <w:lang w:val="en-US" w:eastAsia="zh-CN"/>
        </w:rPr>
        <w:t>；</w:t>
      </w:r>
    </w:p>
    <w:p w14:paraId="44A103C8">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3）</w:t>
      </w:r>
      <w:r>
        <w:rPr>
          <w:rFonts w:hint="default" w:ascii="Times New Roman" w:hAnsi="Times New Roman" w:eastAsia="宋体" w:cs="Times New Roman"/>
          <w:sz w:val="24"/>
          <w:szCs w:val="24"/>
          <w:lang w:val="en-US" w:eastAsia="zh-CN"/>
        </w:rPr>
        <w:t>过程管理</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系统实现过程管理，项目负责人根据各科室的指标统计表进行数据填报，可设置填报周期，对于填报的数据各科室管理员审核，同时可追溯历史填报记录等</w:t>
      </w:r>
      <w:r>
        <w:rPr>
          <w:rFonts w:hint="eastAsia" w:ascii="Times New Roman" w:hAnsi="Times New Roman" w:eastAsia="宋体" w:cs="Times New Roman"/>
          <w:sz w:val="24"/>
          <w:szCs w:val="24"/>
          <w:lang w:val="en-US" w:eastAsia="zh-CN"/>
        </w:rPr>
        <w:t>；</w:t>
      </w:r>
    </w:p>
    <w:p w14:paraId="30A575DD">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指标填报：科室每月根据各职能科室指标统计表填报指标数据。</w:t>
      </w:r>
    </w:p>
    <w:p w14:paraId="3DB8445B">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4）</w:t>
      </w:r>
      <w:r>
        <w:rPr>
          <w:rFonts w:hint="default" w:ascii="Times New Roman" w:hAnsi="Times New Roman" w:eastAsia="宋体" w:cs="Times New Roman"/>
          <w:sz w:val="24"/>
          <w:szCs w:val="24"/>
          <w:lang w:val="en-US" w:eastAsia="zh-CN"/>
        </w:rPr>
        <w:t>指标管理</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学科负责人根据各职能科室对学科建设的指标要求，每月填报指标统计数据，可设置填报周期，自动发提醒待办</w:t>
      </w:r>
      <w:r>
        <w:rPr>
          <w:rFonts w:hint="eastAsia" w:ascii="Times New Roman" w:hAnsi="Times New Roman" w:eastAsia="宋体" w:cs="Times New Roman"/>
          <w:sz w:val="24"/>
          <w:szCs w:val="24"/>
          <w:lang w:val="en-US" w:eastAsia="zh-CN"/>
        </w:rPr>
        <w:t>；</w:t>
      </w:r>
    </w:p>
    <w:p w14:paraId="15D48B40">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5）</w:t>
      </w:r>
      <w:r>
        <w:rPr>
          <w:rFonts w:hint="default" w:ascii="Times New Roman" w:hAnsi="Times New Roman" w:eastAsia="宋体" w:cs="Times New Roman"/>
          <w:sz w:val="24"/>
          <w:szCs w:val="24"/>
          <w:lang w:val="en-US" w:eastAsia="zh-CN"/>
        </w:rPr>
        <w:t>数据统计</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学科办公室领导可查看所有学科填报的数据，可按要求统计</w:t>
      </w:r>
      <w:r>
        <w:rPr>
          <w:rFonts w:hint="eastAsia" w:ascii="Times New Roman" w:hAnsi="Times New Roman" w:eastAsia="宋体" w:cs="Times New Roman"/>
          <w:sz w:val="24"/>
          <w:szCs w:val="24"/>
          <w:lang w:val="en-US" w:eastAsia="zh-CN"/>
        </w:rPr>
        <w:t>；</w:t>
      </w:r>
    </w:p>
    <w:p w14:paraId="4A14BBAA">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6）</w:t>
      </w:r>
      <w:r>
        <w:rPr>
          <w:rFonts w:hint="default" w:ascii="Times New Roman" w:hAnsi="Times New Roman" w:eastAsia="宋体" w:cs="Times New Roman"/>
          <w:sz w:val="24"/>
          <w:szCs w:val="24"/>
          <w:lang w:val="en-US" w:eastAsia="zh-CN"/>
        </w:rPr>
        <w:t>结题验收</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系统实现结题验收的管理，结题申请，考核意见反馈等</w:t>
      </w:r>
      <w:r>
        <w:rPr>
          <w:rFonts w:hint="eastAsia" w:ascii="Times New Roman" w:hAnsi="Times New Roman" w:eastAsia="宋体" w:cs="Times New Roman"/>
          <w:sz w:val="24"/>
          <w:szCs w:val="24"/>
          <w:lang w:val="en-US" w:eastAsia="zh-CN"/>
        </w:rPr>
        <w:t>；</w:t>
      </w:r>
    </w:p>
    <w:p w14:paraId="60B20438">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7）</w:t>
      </w:r>
      <w:r>
        <w:rPr>
          <w:rFonts w:hint="default" w:ascii="Times New Roman" w:hAnsi="Times New Roman" w:eastAsia="宋体" w:cs="Times New Roman"/>
          <w:sz w:val="24"/>
          <w:szCs w:val="24"/>
          <w:lang w:val="en-US" w:eastAsia="zh-CN"/>
        </w:rPr>
        <w:t>经费管理</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经费入账</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到账审核</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经费使用申请</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项目负责人通过系统填写项目报销申请，包括经费类型、金额、用途等内容，提交审批。</w:t>
      </w:r>
    </w:p>
    <w:p w14:paraId="742ADB82">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8）</w:t>
      </w:r>
      <w:r>
        <w:rPr>
          <w:rFonts w:hint="default" w:ascii="Times New Roman" w:hAnsi="Times New Roman" w:eastAsia="宋体" w:cs="Times New Roman"/>
          <w:sz w:val="24"/>
          <w:szCs w:val="24"/>
          <w:lang w:val="en-US" w:eastAsia="zh-CN"/>
        </w:rPr>
        <w:t>学科培育</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根据学科建设评估标准，进行自测打分，标准可关联科研数据</w:t>
      </w:r>
      <w:r>
        <w:rPr>
          <w:rFonts w:hint="eastAsia" w:ascii="Times New Roman" w:hAnsi="Times New Roman" w:eastAsia="宋体" w:cs="Times New Roman"/>
          <w:sz w:val="24"/>
          <w:szCs w:val="24"/>
          <w:lang w:val="en-US" w:eastAsia="zh-CN"/>
        </w:rPr>
        <w:t>。</w:t>
      </w:r>
    </w:p>
    <w:p w14:paraId="6DB9DE59">
      <w:pPr>
        <w:pStyle w:val="2"/>
        <w:pageBreakBefore w:val="0"/>
        <w:kinsoku/>
        <w:wordWrap/>
        <w:overflowPunct/>
        <w:topLinePunct w:val="0"/>
        <w:bidi w:val="0"/>
        <w:snapToGrid/>
        <w:spacing w:line="360" w:lineRule="auto"/>
        <w:textAlignment w:val="auto"/>
        <w:rPr>
          <w:rFonts w:hint="eastAsia" w:asciiTheme="minorEastAsia" w:hAnsiTheme="minorEastAsia" w:eastAsiaTheme="minorEastAsia" w:cstheme="minorEastAsia"/>
          <w:b/>
          <w:sz w:val="28"/>
          <w:szCs w:val="28"/>
          <w:lang w:val="en-US" w:eastAsia="zh-CN"/>
        </w:rPr>
      </w:pPr>
      <w:r>
        <w:rPr>
          <w:rFonts w:hint="eastAsia" w:asciiTheme="minorEastAsia" w:hAnsiTheme="minorEastAsia" w:eastAsiaTheme="minorEastAsia" w:cstheme="minorEastAsia"/>
          <w:b/>
          <w:sz w:val="28"/>
          <w:szCs w:val="28"/>
          <w:lang w:val="en-US" w:eastAsia="zh-CN"/>
        </w:rPr>
        <w:t>7、科研诚信管理</w:t>
      </w:r>
    </w:p>
    <w:p w14:paraId="2A176567">
      <w:pPr>
        <w:keepNext w:val="0"/>
        <w:keepLines w:val="0"/>
        <w:pageBreakBefore w:val="0"/>
        <w:widowControl w:val="0"/>
        <w:kinsoku/>
        <w:wordWrap/>
        <w:overflowPunct/>
        <w:topLinePunct w:val="0"/>
        <w:autoSpaceDE/>
        <w:autoSpaceDN/>
        <w:bidi w:val="0"/>
        <w:adjustRightInd/>
        <w:snapToGrid/>
        <w:spacing w:line="360" w:lineRule="auto"/>
        <w:ind w:left="479" w:leftChars="228" w:firstLine="0" w:firstLineChars="0"/>
        <w:textAlignment w:val="auto"/>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1）实现在线录入员工学术不端行为，包括但不限于论文一稿多投、论文数据造假、实验数据造假等，录入学术不端人员信息、学术不端类型、时间、具体情况及说明，并上传处理意见。通过失信处置可以限制人员使用经费、申报课题等系统行为。</w:t>
      </w:r>
    </w:p>
    <w:p w14:paraId="35EA8382">
      <w:pPr>
        <w:keepNext w:val="0"/>
        <w:keepLines w:val="0"/>
        <w:pageBreakBefore w:val="0"/>
        <w:widowControl w:val="0"/>
        <w:kinsoku/>
        <w:wordWrap/>
        <w:overflowPunct/>
        <w:topLinePunct w:val="0"/>
        <w:autoSpaceDE/>
        <w:autoSpaceDN/>
        <w:bidi w:val="0"/>
        <w:adjustRightInd/>
        <w:snapToGrid/>
        <w:spacing w:line="360" w:lineRule="auto"/>
        <w:ind w:left="479" w:leftChars="228" w:firstLine="0" w:firstLineChars="0"/>
        <w:textAlignment w:val="auto"/>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2）科研诚信的形式审查、专家评审、意见处理，系统根据日常记录自动生成年度档案，方便管理部门查询汇总，档案支持导出。</w:t>
      </w:r>
    </w:p>
    <w:p w14:paraId="1C2041E8">
      <w:pPr>
        <w:keepNext w:val="0"/>
        <w:keepLines w:val="0"/>
        <w:pageBreakBefore w:val="0"/>
        <w:widowControl w:val="0"/>
        <w:kinsoku/>
        <w:wordWrap/>
        <w:overflowPunct/>
        <w:topLinePunct w:val="0"/>
        <w:autoSpaceDE/>
        <w:autoSpaceDN/>
        <w:bidi w:val="0"/>
        <w:adjustRightInd/>
        <w:snapToGrid/>
        <w:spacing w:line="360" w:lineRule="auto"/>
        <w:ind w:left="479" w:leftChars="228" w:firstLine="0" w:firstLineChars="0"/>
        <w:textAlignment w:val="auto"/>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3）管理部门可发布科研诚信相关政策、文件及科研诚信案件通报等信息供科研人员查看。</w:t>
      </w:r>
    </w:p>
    <w:p w14:paraId="77594D03">
      <w:pPr>
        <w:pStyle w:val="2"/>
        <w:pageBreakBefore w:val="0"/>
        <w:kinsoku/>
        <w:wordWrap/>
        <w:overflowPunct/>
        <w:topLinePunct w:val="0"/>
        <w:bidi w:val="0"/>
        <w:snapToGrid/>
        <w:spacing w:line="360" w:lineRule="auto"/>
        <w:textAlignment w:val="auto"/>
        <w:rPr>
          <w:rFonts w:hint="eastAsia" w:asciiTheme="minorEastAsia" w:hAnsiTheme="minorEastAsia" w:eastAsiaTheme="minorEastAsia" w:cstheme="minorEastAsia"/>
          <w:b/>
          <w:sz w:val="28"/>
          <w:szCs w:val="28"/>
          <w:lang w:val="en-US" w:eastAsia="zh-CN"/>
        </w:rPr>
      </w:pPr>
      <w:r>
        <w:rPr>
          <w:rFonts w:hint="eastAsia" w:asciiTheme="minorEastAsia" w:hAnsiTheme="minorEastAsia" w:eastAsiaTheme="minorEastAsia" w:cstheme="minorEastAsia"/>
          <w:b/>
          <w:sz w:val="28"/>
          <w:szCs w:val="28"/>
          <w:lang w:val="en-US" w:eastAsia="zh-CN"/>
        </w:rPr>
        <w:t>8、学术评审管理</w:t>
      </w:r>
    </w:p>
    <w:p w14:paraId="78FAD9B4">
      <w:pPr>
        <w:pageBreakBefore w:val="0"/>
        <w:kinsoku/>
        <w:wordWrap/>
        <w:overflowPunct/>
        <w:topLinePunct w:val="0"/>
        <w:bidi w:val="0"/>
        <w:snapToGrid/>
        <w:spacing w:line="360" w:lineRule="auto"/>
        <w:ind w:left="479" w:leftChars="114" w:hanging="240" w:hangingChars="1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1）专家库建设，可以设置专家星级、专家简介、专家评审明细和评审率、立项率等。</w:t>
      </w:r>
    </w:p>
    <w:p w14:paraId="086B0469">
      <w:pPr>
        <w:pageBreakBefore w:val="0"/>
        <w:kinsoku/>
        <w:wordWrap/>
        <w:overflowPunct/>
        <w:topLinePunct w:val="0"/>
        <w:bidi w:val="0"/>
        <w:snapToGrid/>
        <w:spacing w:line="360" w:lineRule="auto"/>
        <w:ind w:firstLine="240" w:firstLineChars="1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2）新建评审方案，可按照评审的类别建立方案，以及对评审项目设置打分模板。</w:t>
      </w:r>
    </w:p>
    <w:p w14:paraId="464F738F">
      <w:pPr>
        <w:pageBreakBefore w:val="0"/>
        <w:kinsoku/>
        <w:wordWrap/>
        <w:overflowPunct/>
        <w:topLinePunct w:val="0"/>
        <w:bidi w:val="0"/>
        <w:snapToGrid/>
        <w:spacing w:line="36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3）</w:t>
      </w:r>
      <w:r>
        <w:rPr>
          <w:rFonts w:hint="eastAsia" w:asciiTheme="minorEastAsia" w:hAnsiTheme="minorEastAsia" w:eastAsiaTheme="minorEastAsia" w:cstheme="minorEastAsia"/>
          <w:sz w:val="24"/>
          <w:szCs w:val="24"/>
          <w:lang w:val="en-US" w:eastAsia="zh-CN"/>
        </w:rPr>
        <w:t>项目评审，可按星级随机评审，选择评审方案评审以及指定专家评审，支持PC端和移动端评审。</w:t>
      </w:r>
    </w:p>
    <w:p w14:paraId="7AA3B102">
      <w:pPr>
        <w:pStyle w:val="2"/>
        <w:pageBreakBefore w:val="0"/>
        <w:kinsoku/>
        <w:wordWrap/>
        <w:overflowPunct/>
        <w:topLinePunct w:val="0"/>
        <w:bidi w:val="0"/>
        <w:snapToGrid/>
        <w:spacing w:line="360" w:lineRule="auto"/>
        <w:textAlignment w:val="auto"/>
        <w:rPr>
          <w:rFonts w:hint="eastAsia" w:asciiTheme="minorEastAsia" w:hAnsiTheme="minorEastAsia" w:eastAsiaTheme="minorEastAsia" w:cstheme="minorEastAsia"/>
          <w:b/>
          <w:sz w:val="28"/>
          <w:szCs w:val="28"/>
          <w:lang w:val="en-US" w:eastAsia="zh-CN"/>
        </w:rPr>
      </w:pPr>
      <w:r>
        <w:rPr>
          <w:rFonts w:hint="eastAsia" w:asciiTheme="minorEastAsia" w:hAnsiTheme="minorEastAsia" w:eastAsiaTheme="minorEastAsia" w:cstheme="minorEastAsia"/>
          <w:b/>
          <w:sz w:val="28"/>
          <w:szCs w:val="28"/>
          <w:lang w:val="en-US" w:eastAsia="zh-CN"/>
        </w:rPr>
        <w:t>9、实验室管理</w:t>
      </w:r>
    </w:p>
    <w:p w14:paraId="4376D57A">
      <w:pPr>
        <w:pageBreakBefore w:val="0"/>
        <w:kinsoku/>
        <w:wordWrap/>
        <w:overflowPunct/>
        <w:topLinePunct w:val="0"/>
        <w:bidi w:val="0"/>
        <w:snapToGrid/>
        <w:spacing w:line="360" w:lineRule="auto"/>
        <w:ind w:left="449" w:leftChars="114" w:hanging="210" w:hangingChars="100"/>
        <w:textAlignment w:val="auto"/>
        <w:rPr>
          <w:rFonts w:hint="eastAsia" w:asciiTheme="minorEastAsia" w:hAnsiTheme="minorEastAsia" w:eastAsiaTheme="minorEastAsia" w:cstheme="minorEastAsia"/>
          <w:sz w:val="24"/>
          <w:szCs w:val="24"/>
          <w:lang w:val="en-US" w:eastAsia="zh-CN"/>
        </w:rPr>
      </w:pPr>
      <w:r>
        <w:rPr>
          <w:rFonts w:hint="eastAsia"/>
          <w:lang w:val="en-US" w:eastAsia="zh-CN"/>
        </w:rPr>
        <w:t xml:space="preserve"> </w:t>
      </w:r>
      <w:r>
        <w:rPr>
          <w:rFonts w:hint="eastAsia" w:asciiTheme="minorEastAsia" w:hAnsiTheme="minorEastAsia" w:eastAsiaTheme="minorEastAsia" w:cstheme="minorEastAsia"/>
          <w:sz w:val="24"/>
          <w:szCs w:val="24"/>
          <w:lang w:val="en-US" w:eastAsia="zh-CN"/>
        </w:rPr>
        <w:t xml:space="preserve"> 1）科研人员可以查看相关实验室空闲状态。可以在系统预约空闲实验室，需提交相关实验信息、使用人员信息、使用时间等，通过科研管理部门审核后，可以使用相关实验室房间。</w:t>
      </w:r>
    </w:p>
    <w:p w14:paraId="436F0526">
      <w:pPr>
        <w:pageBreakBefore w:val="0"/>
        <w:kinsoku/>
        <w:wordWrap/>
        <w:overflowPunct/>
        <w:topLinePunct w:val="0"/>
        <w:bidi w:val="0"/>
        <w:snapToGrid/>
        <w:spacing w:line="360" w:lineRule="auto"/>
        <w:ind w:left="479" w:leftChars="228" w:firstLine="0" w:firstLineChars="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2）科研管理人员可以设置培训计划，参与培训人员可在线预约培训，现场签到，可查看培训预约和参培人员的统计。</w:t>
      </w:r>
    </w:p>
    <w:p w14:paraId="3F8145BD">
      <w:pPr>
        <w:pageBreakBefore w:val="0"/>
        <w:kinsoku/>
        <w:wordWrap/>
        <w:overflowPunct/>
        <w:topLinePunct w:val="0"/>
        <w:bidi w:val="0"/>
        <w:snapToGrid/>
        <w:spacing w:line="360" w:lineRule="auto"/>
        <w:ind w:firstLine="480" w:firstLineChars="200"/>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3）同时可在手机端实现实验室的预约和培训预约，查看预约记录。</w:t>
      </w:r>
    </w:p>
    <w:p w14:paraId="5F900624">
      <w:pPr>
        <w:pStyle w:val="2"/>
        <w:pageBreakBefore w:val="0"/>
        <w:kinsoku/>
        <w:wordWrap/>
        <w:overflowPunct/>
        <w:topLinePunct w:val="0"/>
        <w:bidi w:val="0"/>
        <w:snapToGrid/>
        <w:spacing w:line="360" w:lineRule="auto"/>
        <w:textAlignment w:val="auto"/>
        <w:rPr>
          <w:rFonts w:hint="default" w:asciiTheme="minorEastAsia" w:hAnsiTheme="minorEastAsia" w:eastAsiaTheme="minorEastAsia" w:cstheme="minorEastAsia"/>
          <w:b/>
          <w:sz w:val="28"/>
          <w:szCs w:val="28"/>
          <w:lang w:val="en-US" w:eastAsia="zh-CN"/>
        </w:rPr>
      </w:pPr>
      <w:r>
        <w:rPr>
          <w:rFonts w:hint="eastAsia" w:asciiTheme="minorEastAsia" w:hAnsiTheme="minorEastAsia" w:eastAsiaTheme="minorEastAsia" w:cstheme="minorEastAsia"/>
          <w:b/>
          <w:sz w:val="28"/>
          <w:szCs w:val="28"/>
          <w:lang w:val="en-US" w:eastAsia="zh-CN"/>
        </w:rPr>
        <w:t>10、伦理审查管理</w:t>
      </w:r>
    </w:p>
    <w:p w14:paraId="45F5373E">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hint="eastAsia"/>
          <w:sz w:val="24"/>
          <w:szCs w:val="24"/>
          <w:lang w:val="en-US" w:eastAsia="zh-CN"/>
        </w:rPr>
      </w:pPr>
      <w:r>
        <w:rPr>
          <w:rFonts w:hint="eastAsia"/>
          <w:sz w:val="24"/>
          <w:szCs w:val="24"/>
          <w:lang w:val="en-US" w:eastAsia="zh-CN"/>
        </w:rPr>
        <w:t>1） 系统实现伦理待办任务、伦理审查资料上传，线上、线下评审，管理查询。</w:t>
      </w:r>
    </w:p>
    <w:p w14:paraId="3340C7DF">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hint="eastAsia"/>
          <w:sz w:val="24"/>
          <w:szCs w:val="24"/>
          <w:lang w:val="en-US" w:eastAsia="zh-CN"/>
        </w:rPr>
      </w:pPr>
      <w:r>
        <w:rPr>
          <w:rFonts w:hint="eastAsia"/>
          <w:sz w:val="24"/>
          <w:szCs w:val="24"/>
          <w:lang w:val="en-US" w:eastAsia="zh-CN"/>
        </w:rPr>
        <w:t>2） 系统实现快审待办、专家评审、专家意见自动统计、快审专家查询等。</w:t>
      </w:r>
    </w:p>
    <w:p w14:paraId="391C533C">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hint="eastAsia"/>
          <w:sz w:val="24"/>
          <w:szCs w:val="24"/>
          <w:lang w:val="en-US" w:eastAsia="zh-CN"/>
        </w:rPr>
      </w:pPr>
      <w:r>
        <w:rPr>
          <w:rFonts w:hint="eastAsia"/>
          <w:sz w:val="24"/>
          <w:szCs w:val="24"/>
          <w:lang w:val="en-US" w:eastAsia="zh-CN"/>
        </w:rPr>
        <w:t>3） 系统实现会审的，会议申请、会议待办、参会统计、意见汇总，批件报送等。</w:t>
      </w:r>
    </w:p>
    <w:p w14:paraId="785A5646">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hint="eastAsia"/>
          <w:sz w:val="24"/>
          <w:szCs w:val="24"/>
          <w:lang w:val="en-US" w:eastAsia="zh-CN"/>
        </w:rPr>
      </w:pPr>
      <w:r>
        <w:rPr>
          <w:rFonts w:hint="eastAsia"/>
          <w:sz w:val="24"/>
          <w:szCs w:val="24"/>
          <w:lang w:val="en-US" w:eastAsia="zh-CN"/>
        </w:rPr>
        <w:t>4） 系统实现伦理经费管理，对快审和会审专家进行经费的批量发放，可查询发放记录。</w:t>
      </w:r>
    </w:p>
    <w:p w14:paraId="2F8D046F">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hint="default"/>
          <w:sz w:val="24"/>
          <w:szCs w:val="24"/>
          <w:lang w:val="en-US" w:eastAsia="zh-CN"/>
        </w:rPr>
      </w:pPr>
      <w:r>
        <w:rPr>
          <w:rFonts w:hint="eastAsia"/>
          <w:sz w:val="24"/>
          <w:szCs w:val="24"/>
          <w:lang w:val="en-US" w:eastAsia="zh-CN"/>
        </w:rPr>
        <w:t>5） 系统实现伦理主任预审，确定主审委员和审查方式。</w:t>
      </w:r>
    </w:p>
    <w:p w14:paraId="4A67912F">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hint="eastAsia"/>
          <w:sz w:val="24"/>
          <w:szCs w:val="24"/>
          <w:lang w:val="en-US" w:eastAsia="zh-CN"/>
        </w:rPr>
      </w:pPr>
      <w:r>
        <w:rPr>
          <w:rFonts w:hint="eastAsia"/>
          <w:sz w:val="24"/>
          <w:szCs w:val="24"/>
          <w:lang w:val="en-US" w:eastAsia="zh-CN"/>
        </w:rPr>
        <w:t>6） 支持伦理会议流程的会议通报项目（快速审查、免除审查）、会议审查项目(初始审查、修正案审查、年度/定期跟踪审查、严重不良事件审查、违背方案审查、暂停/终止研究审查、研究完成审查、复审、重新审查、重新开始研究审查）的会议议程、系统支持向参会委员发送会议通知的功能。伦理会议所需的会议议程、会议记录、委员签到表、审查决议表等文件的自动生成与打印输出功能。</w:t>
      </w:r>
    </w:p>
    <w:p w14:paraId="2C66EA0C">
      <w:pPr>
        <w:pStyle w:val="2"/>
        <w:pageBreakBefore w:val="0"/>
        <w:kinsoku/>
        <w:wordWrap/>
        <w:overflowPunct/>
        <w:topLinePunct w:val="0"/>
        <w:bidi w:val="0"/>
        <w:snapToGrid/>
        <w:spacing w:line="360" w:lineRule="auto"/>
        <w:textAlignment w:val="auto"/>
        <w:rPr>
          <w:rFonts w:hint="eastAsia" w:asciiTheme="minorEastAsia" w:hAnsiTheme="minorEastAsia" w:eastAsiaTheme="minorEastAsia" w:cstheme="minorEastAsia"/>
          <w:b/>
          <w:sz w:val="28"/>
          <w:szCs w:val="28"/>
          <w:lang w:val="en-US" w:eastAsia="zh-CN"/>
        </w:rPr>
      </w:pPr>
      <w:r>
        <w:rPr>
          <w:rFonts w:hint="eastAsia" w:asciiTheme="minorEastAsia" w:hAnsiTheme="minorEastAsia" w:eastAsiaTheme="minorEastAsia" w:cstheme="minorEastAsia"/>
          <w:b/>
          <w:sz w:val="28"/>
          <w:szCs w:val="28"/>
          <w:lang w:val="en-US" w:eastAsia="zh-CN"/>
        </w:rPr>
        <w:t>11、考评管理</w:t>
      </w:r>
    </w:p>
    <w:p w14:paraId="31E67DB2">
      <w:pPr>
        <w:keepNext w:val="0"/>
        <w:keepLines w:val="0"/>
        <w:pageBreakBefore w:val="0"/>
        <w:widowControl w:val="0"/>
        <w:kinsoku/>
        <w:wordWrap/>
        <w:overflowPunct/>
        <w:topLinePunct w:val="0"/>
        <w:autoSpaceDE/>
        <w:autoSpaceDN/>
        <w:bidi w:val="0"/>
        <w:adjustRightInd/>
        <w:snapToGrid/>
        <w:spacing w:line="360" w:lineRule="auto"/>
        <w:ind w:left="315" w:leftChars="150" w:firstLine="240" w:firstLineChars="100"/>
        <w:textAlignment w:val="auto"/>
        <w:rPr>
          <w:rFonts w:hint="eastAsia"/>
          <w:sz w:val="24"/>
          <w:szCs w:val="24"/>
        </w:rPr>
      </w:pPr>
      <w:r>
        <w:rPr>
          <w:rFonts w:hint="eastAsia"/>
          <w:sz w:val="24"/>
          <w:szCs w:val="24"/>
        </w:rPr>
        <w:t>1）</w:t>
      </w:r>
      <w:r>
        <w:rPr>
          <w:rFonts w:hint="eastAsia"/>
          <w:sz w:val="24"/>
          <w:szCs w:val="24"/>
          <w:lang w:val="en-US" w:eastAsia="zh-CN"/>
        </w:rPr>
        <w:t>绩效管理：</w:t>
      </w:r>
      <w:r>
        <w:rPr>
          <w:sz w:val="24"/>
          <w:szCs w:val="24"/>
        </w:rPr>
        <w:t>添加考核方案，包含方案名称、方案有效时间，</w:t>
      </w:r>
      <w:r>
        <w:rPr>
          <w:rFonts w:hint="eastAsia"/>
          <w:sz w:val="24"/>
          <w:szCs w:val="24"/>
        </w:rPr>
        <w:t>系统自动匹配成果数据，根据数据给出完成率的统计。</w:t>
      </w:r>
    </w:p>
    <w:p w14:paraId="01640D8C">
      <w:pPr>
        <w:keepNext w:val="0"/>
        <w:keepLines w:val="0"/>
        <w:pageBreakBefore w:val="0"/>
        <w:widowControl w:val="0"/>
        <w:kinsoku/>
        <w:wordWrap/>
        <w:overflowPunct/>
        <w:topLinePunct w:val="0"/>
        <w:autoSpaceDE/>
        <w:autoSpaceDN/>
        <w:bidi w:val="0"/>
        <w:adjustRightInd/>
        <w:snapToGrid/>
        <w:spacing w:line="360" w:lineRule="auto"/>
        <w:ind w:left="315" w:leftChars="150" w:firstLine="240" w:firstLineChars="100"/>
        <w:textAlignment w:val="auto"/>
        <w:rPr>
          <w:rFonts w:hint="eastAsia"/>
          <w:sz w:val="24"/>
          <w:szCs w:val="24"/>
        </w:rPr>
      </w:pPr>
      <w:r>
        <w:rPr>
          <w:rFonts w:hint="eastAsia"/>
          <w:sz w:val="24"/>
          <w:szCs w:val="24"/>
        </w:rPr>
        <w:t>2）可按个人、科室进行考核，同时可按人才年度绩效考核，为领导决策提供数据支撑。</w:t>
      </w:r>
    </w:p>
    <w:p w14:paraId="1C39D3F0">
      <w:pPr>
        <w:keepNext w:val="0"/>
        <w:keepLines w:val="0"/>
        <w:pageBreakBefore w:val="0"/>
        <w:widowControl w:val="0"/>
        <w:kinsoku/>
        <w:wordWrap/>
        <w:overflowPunct/>
        <w:topLinePunct w:val="0"/>
        <w:autoSpaceDE/>
        <w:autoSpaceDN/>
        <w:bidi w:val="0"/>
        <w:adjustRightInd/>
        <w:snapToGrid/>
        <w:spacing w:line="360" w:lineRule="auto"/>
        <w:ind w:left="315" w:leftChars="150" w:firstLine="240" w:firstLineChars="100"/>
        <w:textAlignment w:val="auto"/>
        <w:rPr>
          <w:rFonts w:hint="eastAsia" w:asciiTheme="minorEastAsia" w:hAnsiTheme="minorEastAsia" w:eastAsiaTheme="minorEastAsia" w:cstheme="minorEastAsia"/>
          <w:b w:val="0"/>
          <w:bCs w:val="0"/>
          <w:sz w:val="24"/>
          <w:szCs w:val="24"/>
          <w:lang w:val="en-US" w:eastAsia="zh-CN"/>
        </w:rPr>
      </w:pPr>
      <w:r>
        <w:rPr>
          <w:rFonts w:hint="eastAsia"/>
          <w:sz w:val="24"/>
          <w:szCs w:val="24"/>
          <w:lang w:val="en-US" w:eastAsia="zh-CN"/>
        </w:rPr>
        <w:t>3）</w:t>
      </w:r>
      <w:r>
        <w:rPr>
          <w:rFonts w:hint="eastAsia" w:asciiTheme="minorEastAsia" w:hAnsiTheme="minorEastAsia" w:eastAsiaTheme="minorEastAsia" w:cstheme="minorEastAsia"/>
          <w:b w:val="0"/>
          <w:bCs w:val="0"/>
          <w:kern w:val="0"/>
          <w:sz w:val="24"/>
          <w:szCs w:val="24"/>
          <w:lang w:val="en-US" w:eastAsia="zh-CN"/>
        </w:rPr>
        <w:t>奖励管理：</w:t>
      </w:r>
      <w:r>
        <w:rPr>
          <w:rFonts w:hint="eastAsia" w:asciiTheme="minorEastAsia" w:hAnsiTheme="minorEastAsia" w:eastAsiaTheme="minorEastAsia" w:cstheme="minorEastAsia"/>
          <w:b w:val="0"/>
          <w:bCs w:val="0"/>
          <w:sz w:val="24"/>
          <w:szCs w:val="24"/>
          <w:lang w:val="en-US" w:eastAsia="zh-CN"/>
        </w:rPr>
        <w:t>根据医院奖励办法实现项目、论文、专利、奖项、著作等的奖励的自动计算，项目负责人自主申请或认领。</w:t>
      </w:r>
    </w:p>
    <w:p w14:paraId="4B760D5F">
      <w:pPr>
        <w:keepNext w:val="0"/>
        <w:keepLines w:val="0"/>
        <w:pageBreakBefore w:val="0"/>
        <w:widowControl w:val="0"/>
        <w:kinsoku/>
        <w:wordWrap/>
        <w:overflowPunct/>
        <w:topLinePunct w:val="0"/>
        <w:autoSpaceDE/>
        <w:autoSpaceDN/>
        <w:bidi w:val="0"/>
        <w:adjustRightInd/>
        <w:snapToGrid/>
        <w:spacing w:line="360" w:lineRule="auto"/>
        <w:ind w:left="315" w:leftChars="150" w:firstLine="240" w:firstLineChars="10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4）学科</w:t>
      </w:r>
      <w:r>
        <w:rPr>
          <w:rFonts w:hint="eastAsia" w:asciiTheme="minorEastAsia" w:hAnsiTheme="minorEastAsia" w:eastAsiaTheme="minorEastAsia" w:cstheme="minorEastAsia"/>
          <w:b w:val="0"/>
          <w:bCs w:val="0"/>
          <w:kern w:val="0"/>
          <w:sz w:val="24"/>
          <w:szCs w:val="24"/>
          <w:lang w:val="en-US" w:eastAsia="zh-CN"/>
        </w:rPr>
        <w:t>考评：</w:t>
      </w:r>
      <w:r>
        <w:rPr>
          <w:rFonts w:hint="eastAsia" w:asciiTheme="minorEastAsia" w:hAnsiTheme="minorEastAsia" w:eastAsiaTheme="minorEastAsia" w:cstheme="minorEastAsia"/>
          <w:b w:val="0"/>
          <w:bCs w:val="0"/>
          <w:sz w:val="24"/>
          <w:szCs w:val="24"/>
          <w:lang w:val="en-US" w:eastAsia="zh-CN"/>
        </w:rPr>
        <w:t>实现重点学科培育数据的关联、医学学科考评、学科带头人考评等。</w:t>
      </w:r>
    </w:p>
    <w:p w14:paraId="24A7A8C0">
      <w:pPr>
        <w:keepNext w:val="0"/>
        <w:keepLines w:val="0"/>
        <w:pageBreakBefore w:val="0"/>
        <w:widowControl w:val="0"/>
        <w:kinsoku/>
        <w:wordWrap/>
        <w:overflowPunct/>
        <w:topLinePunct w:val="0"/>
        <w:autoSpaceDE/>
        <w:autoSpaceDN/>
        <w:bidi w:val="0"/>
        <w:adjustRightInd/>
        <w:snapToGrid/>
        <w:spacing w:line="360" w:lineRule="auto"/>
        <w:ind w:left="315" w:leftChars="150" w:firstLine="240" w:firstLineChars="100"/>
        <w:textAlignment w:val="auto"/>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5）人才考核：实现医技药研、护理、行政职称的聘任申请，模板建设、自动计算得分等功能。</w:t>
      </w:r>
    </w:p>
    <w:p w14:paraId="16BD4F8F">
      <w:pPr>
        <w:pStyle w:val="2"/>
        <w:pageBreakBefore w:val="0"/>
        <w:kinsoku/>
        <w:wordWrap/>
        <w:overflowPunct/>
        <w:topLinePunct w:val="0"/>
        <w:bidi w:val="0"/>
        <w:snapToGrid/>
        <w:spacing w:line="360" w:lineRule="auto"/>
        <w:textAlignment w:val="auto"/>
        <w:rPr>
          <w:rFonts w:hint="eastAsia" w:asciiTheme="minorEastAsia" w:hAnsiTheme="minorEastAsia" w:eastAsiaTheme="minorEastAsia" w:cstheme="minorEastAsia"/>
          <w:b/>
          <w:sz w:val="28"/>
          <w:szCs w:val="28"/>
          <w:lang w:val="en-US" w:eastAsia="zh-CN"/>
        </w:rPr>
      </w:pPr>
      <w:r>
        <w:rPr>
          <w:rFonts w:hint="eastAsia" w:asciiTheme="minorEastAsia" w:hAnsiTheme="minorEastAsia" w:eastAsiaTheme="minorEastAsia" w:cstheme="minorEastAsia"/>
          <w:b/>
          <w:sz w:val="28"/>
          <w:szCs w:val="28"/>
          <w:lang w:val="en-US" w:eastAsia="zh-CN"/>
        </w:rPr>
        <w:t>12、临床研究管理</w:t>
      </w:r>
    </w:p>
    <w:p w14:paraId="61BB8828">
      <w:pPr>
        <w:keepNext w:val="0"/>
        <w:keepLines w:val="0"/>
        <w:pageBreakBefore w:val="0"/>
        <w:widowControl w:val="0"/>
        <w:kinsoku/>
        <w:wordWrap/>
        <w:overflowPunct/>
        <w:topLinePunct w:val="0"/>
        <w:autoSpaceDE/>
        <w:autoSpaceDN/>
        <w:bidi w:val="0"/>
        <w:adjustRightInd/>
        <w:snapToGrid/>
        <w:spacing w:line="360" w:lineRule="auto"/>
        <w:ind w:left="315" w:leftChars="150" w:firstLine="240" w:firstLineChars="100"/>
        <w:textAlignment w:val="auto"/>
        <w:rPr>
          <w:rFonts w:hint="eastAsia" w:asciiTheme="minorEastAsia" w:hAnsiTheme="minorEastAsia" w:eastAsiaTheme="minorEastAsia" w:cstheme="minorEastAsia"/>
          <w:b w:val="0"/>
          <w:bCs w:val="0"/>
          <w:kern w:val="0"/>
          <w:sz w:val="24"/>
          <w:szCs w:val="24"/>
          <w:lang w:val="en-US" w:eastAsia="zh-CN"/>
        </w:rPr>
      </w:pPr>
      <w:r>
        <w:rPr>
          <w:rFonts w:hint="eastAsia" w:asciiTheme="minorEastAsia" w:hAnsiTheme="minorEastAsia" w:eastAsiaTheme="minorEastAsia" w:cstheme="minorEastAsia"/>
          <w:b w:val="0"/>
          <w:bCs w:val="0"/>
          <w:kern w:val="0"/>
          <w:sz w:val="24"/>
          <w:szCs w:val="24"/>
          <w:lang w:val="en-US" w:eastAsia="zh-CN"/>
        </w:rPr>
        <w:t>1) 根据临床研究IIT项目的管理规范增加全流程的管理，包括：项目申请、项目审核、科学性审查、项目立项、过程管理、结题验收等模块。</w:t>
      </w:r>
    </w:p>
    <w:p w14:paraId="420CF061">
      <w:pPr>
        <w:keepNext w:val="0"/>
        <w:keepLines w:val="0"/>
        <w:pageBreakBefore w:val="0"/>
        <w:widowControl w:val="0"/>
        <w:kinsoku/>
        <w:wordWrap/>
        <w:overflowPunct/>
        <w:topLinePunct w:val="0"/>
        <w:autoSpaceDE/>
        <w:autoSpaceDN/>
        <w:bidi w:val="0"/>
        <w:adjustRightInd/>
        <w:snapToGrid/>
        <w:spacing w:line="360" w:lineRule="auto"/>
        <w:ind w:left="315" w:leftChars="150" w:firstLine="240" w:firstLineChars="100"/>
        <w:textAlignment w:val="auto"/>
        <w:rPr>
          <w:rFonts w:hint="eastAsia" w:asciiTheme="minorEastAsia" w:hAnsiTheme="minorEastAsia" w:eastAsiaTheme="minorEastAsia" w:cstheme="minorEastAsia"/>
          <w:b w:val="0"/>
          <w:bCs w:val="0"/>
          <w:kern w:val="0"/>
          <w:sz w:val="24"/>
          <w:szCs w:val="24"/>
          <w:lang w:val="en-US" w:eastAsia="zh-CN"/>
        </w:rPr>
      </w:pPr>
      <w:r>
        <w:rPr>
          <w:rFonts w:hint="eastAsia" w:asciiTheme="minorEastAsia" w:hAnsiTheme="minorEastAsia" w:eastAsiaTheme="minorEastAsia" w:cstheme="minorEastAsia"/>
          <w:b w:val="0"/>
          <w:bCs w:val="0"/>
          <w:kern w:val="0"/>
          <w:sz w:val="24"/>
          <w:szCs w:val="24"/>
          <w:lang w:val="en-US" w:eastAsia="zh-CN"/>
        </w:rPr>
        <w:t>2) 按医院IIT管理流程设计系统功能模块流转，所有上传材料设置模板下载。</w:t>
      </w:r>
    </w:p>
    <w:p w14:paraId="1ACD6172">
      <w:pPr>
        <w:keepNext w:val="0"/>
        <w:keepLines w:val="0"/>
        <w:pageBreakBefore w:val="0"/>
        <w:widowControl w:val="0"/>
        <w:kinsoku/>
        <w:wordWrap/>
        <w:overflowPunct/>
        <w:topLinePunct w:val="0"/>
        <w:autoSpaceDE/>
        <w:autoSpaceDN/>
        <w:bidi w:val="0"/>
        <w:adjustRightInd/>
        <w:snapToGrid/>
        <w:spacing w:line="360" w:lineRule="auto"/>
        <w:ind w:left="315" w:leftChars="150" w:firstLine="240" w:firstLineChars="100"/>
        <w:textAlignment w:val="auto"/>
        <w:rPr>
          <w:rFonts w:hint="default" w:asciiTheme="minorEastAsia" w:hAnsiTheme="minorEastAsia" w:eastAsiaTheme="minorEastAsia" w:cstheme="minorEastAsia"/>
          <w:b w:val="0"/>
          <w:bCs w:val="0"/>
          <w:kern w:val="0"/>
          <w:sz w:val="24"/>
          <w:szCs w:val="24"/>
          <w:lang w:val="en-US" w:eastAsia="zh-CN"/>
        </w:rPr>
      </w:pPr>
      <w:r>
        <w:rPr>
          <w:rFonts w:hint="eastAsia" w:asciiTheme="minorEastAsia" w:hAnsiTheme="minorEastAsia" w:eastAsiaTheme="minorEastAsia" w:cstheme="minorEastAsia"/>
          <w:b w:val="0"/>
          <w:bCs w:val="0"/>
          <w:kern w:val="0"/>
          <w:sz w:val="24"/>
          <w:szCs w:val="24"/>
          <w:lang w:val="en-US" w:eastAsia="zh-CN"/>
        </w:rPr>
        <w:t>3) 根据项目的不同形式分别发起是否进行科学性审查，以及是否发送学术专家评审。</w:t>
      </w:r>
    </w:p>
    <w:p w14:paraId="0387F771">
      <w:pPr>
        <w:keepNext w:val="0"/>
        <w:keepLines w:val="0"/>
        <w:pageBreakBefore w:val="0"/>
        <w:widowControl w:val="0"/>
        <w:kinsoku/>
        <w:wordWrap/>
        <w:overflowPunct/>
        <w:topLinePunct w:val="0"/>
        <w:autoSpaceDE/>
        <w:autoSpaceDN/>
        <w:bidi w:val="0"/>
        <w:adjustRightInd/>
        <w:snapToGrid/>
        <w:spacing w:line="360" w:lineRule="auto"/>
        <w:ind w:left="315" w:leftChars="150" w:firstLine="240" w:firstLineChars="100"/>
        <w:textAlignment w:val="auto"/>
        <w:rPr>
          <w:rFonts w:hint="eastAsia" w:asciiTheme="minorEastAsia" w:hAnsiTheme="minorEastAsia" w:eastAsiaTheme="minorEastAsia" w:cstheme="minorEastAsia"/>
          <w:b w:val="0"/>
          <w:bCs w:val="0"/>
          <w:kern w:val="0"/>
          <w:sz w:val="24"/>
          <w:szCs w:val="24"/>
          <w:lang w:val="en-US" w:eastAsia="zh-CN"/>
        </w:rPr>
      </w:pPr>
      <w:r>
        <w:rPr>
          <w:rFonts w:hint="eastAsia" w:asciiTheme="minorEastAsia" w:hAnsiTheme="minorEastAsia" w:eastAsiaTheme="minorEastAsia" w:cstheme="minorEastAsia"/>
          <w:b w:val="0"/>
          <w:bCs w:val="0"/>
          <w:kern w:val="0"/>
          <w:sz w:val="24"/>
          <w:szCs w:val="24"/>
          <w:lang w:val="en-US" w:eastAsia="zh-CN"/>
        </w:rPr>
        <w:t>4) 项目负责人填写审查内容，上传审查材料，提交后，有科技处进行初始形式审查；审查通过后，项目负责上传各种签字表及伦理批件。</w:t>
      </w:r>
    </w:p>
    <w:p w14:paraId="1D2961AB">
      <w:pPr>
        <w:keepNext w:val="0"/>
        <w:keepLines w:val="0"/>
        <w:pageBreakBefore w:val="0"/>
        <w:widowControl w:val="0"/>
        <w:kinsoku/>
        <w:wordWrap/>
        <w:overflowPunct/>
        <w:topLinePunct w:val="0"/>
        <w:autoSpaceDE/>
        <w:autoSpaceDN/>
        <w:bidi w:val="0"/>
        <w:adjustRightInd/>
        <w:snapToGrid/>
        <w:spacing w:line="360" w:lineRule="auto"/>
        <w:ind w:left="315" w:leftChars="150" w:firstLine="240" w:firstLineChars="100"/>
        <w:textAlignment w:val="auto"/>
        <w:rPr>
          <w:rFonts w:hint="default"/>
          <w:lang w:val="en-US" w:eastAsia="zh-CN"/>
        </w:rPr>
      </w:pPr>
      <w:r>
        <w:rPr>
          <w:rFonts w:hint="eastAsia" w:asciiTheme="minorEastAsia" w:hAnsiTheme="minorEastAsia" w:eastAsiaTheme="minorEastAsia" w:cstheme="minorEastAsia"/>
          <w:b w:val="0"/>
          <w:bCs w:val="0"/>
          <w:kern w:val="0"/>
          <w:sz w:val="24"/>
          <w:szCs w:val="24"/>
          <w:lang w:val="en-US" w:eastAsia="zh-CN"/>
        </w:rPr>
        <w:t>5) 建设审查专家库，专家可在线评审，可查看审查历史记录，支持PC端和移动端评审。</w:t>
      </w:r>
    </w:p>
    <w:p w14:paraId="5DDDBD75">
      <w:pPr>
        <w:keepNext w:val="0"/>
        <w:keepLines w:val="0"/>
        <w:pageBreakBefore w:val="0"/>
        <w:widowControl w:val="0"/>
        <w:kinsoku/>
        <w:wordWrap/>
        <w:overflowPunct/>
        <w:topLinePunct w:val="0"/>
        <w:autoSpaceDE/>
        <w:autoSpaceDN/>
        <w:bidi w:val="0"/>
        <w:adjustRightInd/>
        <w:snapToGrid/>
        <w:spacing w:line="360" w:lineRule="auto"/>
        <w:ind w:left="315" w:leftChars="150" w:firstLine="240" w:firstLineChars="100"/>
        <w:textAlignment w:val="auto"/>
        <w:rPr>
          <w:rFonts w:hint="default" w:asciiTheme="minorEastAsia" w:hAnsiTheme="minorEastAsia" w:eastAsiaTheme="minorEastAsia" w:cstheme="minorEastAsia"/>
          <w:b w:val="0"/>
          <w:bCs w:val="0"/>
          <w:kern w:val="0"/>
          <w:sz w:val="24"/>
          <w:szCs w:val="24"/>
          <w:lang w:val="en-US" w:eastAsia="zh-CN"/>
        </w:rPr>
      </w:pPr>
      <w:r>
        <w:rPr>
          <w:rFonts w:hint="eastAsia" w:asciiTheme="minorEastAsia" w:hAnsiTheme="minorEastAsia" w:eastAsiaTheme="minorEastAsia" w:cstheme="minorEastAsia"/>
          <w:b w:val="0"/>
          <w:bCs w:val="0"/>
          <w:kern w:val="0"/>
          <w:sz w:val="24"/>
          <w:szCs w:val="24"/>
          <w:lang w:val="en-US" w:eastAsia="zh-CN"/>
        </w:rPr>
        <w:t>6) 支持伦理秘书进行审查表的审核，审核后自动生成带水印的申请表。</w:t>
      </w:r>
    </w:p>
    <w:p w14:paraId="7EF4770C">
      <w:pPr>
        <w:keepNext w:val="0"/>
        <w:keepLines w:val="0"/>
        <w:pageBreakBefore w:val="0"/>
        <w:widowControl w:val="0"/>
        <w:kinsoku/>
        <w:wordWrap/>
        <w:overflowPunct/>
        <w:topLinePunct w:val="0"/>
        <w:autoSpaceDE/>
        <w:autoSpaceDN/>
        <w:bidi w:val="0"/>
        <w:adjustRightInd/>
        <w:snapToGrid/>
        <w:spacing w:line="360" w:lineRule="auto"/>
        <w:ind w:left="315" w:leftChars="150" w:firstLine="240" w:firstLineChars="100"/>
        <w:textAlignment w:val="auto"/>
        <w:rPr>
          <w:rFonts w:hint="default" w:asciiTheme="minorEastAsia" w:hAnsiTheme="minorEastAsia" w:eastAsiaTheme="minorEastAsia" w:cstheme="minorEastAsia"/>
          <w:b w:val="0"/>
          <w:bCs w:val="0"/>
          <w:kern w:val="0"/>
          <w:sz w:val="24"/>
          <w:szCs w:val="24"/>
          <w:lang w:val="en-US" w:eastAsia="zh-CN"/>
        </w:rPr>
      </w:pPr>
      <w:r>
        <w:rPr>
          <w:rFonts w:hint="eastAsia" w:asciiTheme="minorEastAsia" w:hAnsiTheme="minorEastAsia" w:eastAsiaTheme="minorEastAsia" w:cstheme="minorEastAsia"/>
          <w:b w:val="0"/>
          <w:bCs w:val="0"/>
          <w:kern w:val="0"/>
          <w:sz w:val="24"/>
          <w:szCs w:val="24"/>
          <w:lang w:val="en-US" w:eastAsia="zh-CN"/>
        </w:rPr>
        <w:t>7) 专家评审意见查看，并进行意见汇总，项目负责人上传签字材料和批件，并进行是否审查立项。</w:t>
      </w:r>
    </w:p>
    <w:p w14:paraId="1664D1D1">
      <w:pPr>
        <w:keepNext w:val="0"/>
        <w:keepLines w:val="0"/>
        <w:pageBreakBefore w:val="0"/>
        <w:widowControl w:val="0"/>
        <w:kinsoku/>
        <w:wordWrap/>
        <w:overflowPunct/>
        <w:topLinePunct w:val="0"/>
        <w:autoSpaceDE/>
        <w:autoSpaceDN/>
        <w:bidi w:val="0"/>
        <w:adjustRightInd/>
        <w:snapToGrid/>
        <w:spacing w:line="360" w:lineRule="auto"/>
        <w:ind w:left="315" w:leftChars="150" w:firstLine="240" w:firstLineChars="100"/>
        <w:textAlignment w:val="auto"/>
        <w:rPr>
          <w:rFonts w:hint="default" w:asciiTheme="minorEastAsia" w:hAnsiTheme="minorEastAsia" w:eastAsiaTheme="minorEastAsia" w:cstheme="minorEastAsia"/>
          <w:b w:val="0"/>
          <w:bCs w:val="0"/>
          <w:kern w:val="0"/>
          <w:sz w:val="24"/>
          <w:szCs w:val="24"/>
          <w:lang w:val="en-US" w:eastAsia="zh-CN"/>
        </w:rPr>
      </w:pPr>
      <w:r>
        <w:rPr>
          <w:rFonts w:hint="eastAsia" w:asciiTheme="minorEastAsia" w:hAnsiTheme="minorEastAsia" w:eastAsiaTheme="minorEastAsia" w:cstheme="minorEastAsia"/>
          <w:b w:val="0"/>
          <w:bCs w:val="0"/>
          <w:kern w:val="0"/>
          <w:sz w:val="24"/>
          <w:szCs w:val="24"/>
          <w:lang w:val="en-US" w:eastAsia="zh-CN"/>
        </w:rPr>
        <w:t>8) 过程管理可以批量发中检检查通知，项目负责人上传进展报告，如果项目信息变更，可申请变更，提交科技处审核。</w:t>
      </w:r>
    </w:p>
    <w:p w14:paraId="05E73CEF">
      <w:pPr>
        <w:keepNext w:val="0"/>
        <w:keepLines w:val="0"/>
        <w:pageBreakBefore w:val="0"/>
        <w:widowControl w:val="0"/>
        <w:kinsoku/>
        <w:wordWrap/>
        <w:overflowPunct/>
        <w:topLinePunct w:val="0"/>
        <w:autoSpaceDE/>
        <w:autoSpaceDN/>
        <w:bidi w:val="0"/>
        <w:adjustRightInd/>
        <w:snapToGrid/>
        <w:spacing w:line="360" w:lineRule="auto"/>
        <w:ind w:left="315" w:leftChars="150" w:firstLine="240" w:firstLineChars="100"/>
        <w:textAlignment w:val="auto"/>
        <w:rPr>
          <w:rFonts w:hint="default" w:asciiTheme="minorEastAsia" w:hAnsiTheme="minorEastAsia" w:eastAsiaTheme="minorEastAsia" w:cstheme="minorEastAsia"/>
          <w:b w:val="0"/>
          <w:bCs w:val="0"/>
          <w:kern w:val="0"/>
          <w:sz w:val="24"/>
          <w:szCs w:val="24"/>
          <w:lang w:val="en-US" w:eastAsia="zh-CN"/>
        </w:rPr>
      </w:pPr>
      <w:r>
        <w:rPr>
          <w:rFonts w:hint="eastAsia" w:asciiTheme="minorEastAsia" w:hAnsiTheme="minorEastAsia" w:eastAsiaTheme="minorEastAsia" w:cstheme="minorEastAsia"/>
          <w:b w:val="0"/>
          <w:bCs w:val="0"/>
          <w:kern w:val="0"/>
          <w:sz w:val="24"/>
          <w:szCs w:val="24"/>
          <w:lang w:val="en-US" w:eastAsia="zh-CN"/>
        </w:rPr>
        <w:t>9) 项目结题可批量发结题通知，项目负责人填写结题报告，提交科技处审核。</w:t>
      </w:r>
    </w:p>
    <w:p w14:paraId="57D56F38">
      <w:pPr>
        <w:pStyle w:val="2"/>
        <w:pageBreakBefore w:val="0"/>
        <w:kinsoku/>
        <w:wordWrap/>
        <w:overflowPunct/>
        <w:topLinePunct w:val="0"/>
        <w:bidi w:val="0"/>
        <w:snapToGrid/>
        <w:spacing w:line="360" w:lineRule="auto"/>
        <w:textAlignment w:val="auto"/>
        <w:rPr>
          <w:rFonts w:hint="eastAsia" w:asciiTheme="minorEastAsia" w:hAnsiTheme="minorEastAsia" w:eastAsiaTheme="minorEastAsia" w:cstheme="minorEastAsia"/>
          <w:b/>
          <w:sz w:val="28"/>
          <w:szCs w:val="28"/>
          <w:lang w:val="en-US" w:eastAsia="zh-CN"/>
        </w:rPr>
      </w:pPr>
      <w:r>
        <w:rPr>
          <w:rFonts w:hint="eastAsia" w:asciiTheme="minorEastAsia" w:hAnsiTheme="minorEastAsia" w:eastAsiaTheme="minorEastAsia" w:cstheme="minorEastAsia"/>
          <w:b/>
          <w:sz w:val="28"/>
          <w:szCs w:val="28"/>
          <w:lang w:val="en-US" w:eastAsia="zh-CN"/>
        </w:rPr>
        <w:t>13、统计管理</w:t>
      </w:r>
    </w:p>
    <w:p w14:paraId="7F200E0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b w:val="0"/>
          <w:bCs w:val="0"/>
          <w:kern w:val="0"/>
          <w:sz w:val="24"/>
          <w:szCs w:val="24"/>
          <w:lang w:val="en-US" w:eastAsia="zh-CN"/>
        </w:rPr>
      </w:pPr>
      <w:r>
        <w:rPr>
          <w:rFonts w:hint="eastAsia" w:asciiTheme="minorEastAsia" w:hAnsiTheme="minorEastAsia" w:eastAsiaTheme="minorEastAsia" w:cstheme="minorEastAsia"/>
          <w:b w:val="0"/>
          <w:bCs w:val="0"/>
          <w:kern w:val="0"/>
          <w:sz w:val="24"/>
          <w:szCs w:val="24"/>
          <w:lang w:val="en-US" w:eastAsia="zh-CN"/>
        </w:rPr>
        <w:t>1）实现科研成果时间的关联图形化统计，360评估、专家评审的统计管理。</w:t>
      </w:r>
    </w:p>
    <w:p w14:paraId="2FD277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val="0"/>
          <w:bCs w:val="0"/>
          <w:kern w:val="0"/>
          <w:sz w:val="24"/>
          <w:szCs w:val="24"/>
          <w:lang w:val="en-US" w:eastAsia="zh-CN"/>
        </w:rPr>
      </w:pPr>
      <w:r>
        <w:rPr>
          <w:rFonts w:hint="eastAsia" w:asciiTheme="minorEastAsia" w:hAnsiTheme="minorEastAsia" w:eastAsiaTheme="minorEastAsia" w:cstheme="minorEastAsia"/>
          <w:b w:val="0"/>
          <w:bCs w:val="0"/>
          <w:kern w:val="0"/>
          <w:sz w:val="24"/>
          <w:szCs w:val="24"/>
          <w:lang w:val="en-US" w:eastAsia="zh-CN"/>
        </w:rPr>
        <w:t>2）科研成果的展示，根据科室查询全院科研人员的成果。</w:t>
      </w:r>
    </w:p>
    <w:p w14:paraId="7F3F02CB">
      <w:pPr>
        <w:keepNext w:val="0"/>
        <w:keepLines w:val="0"/>
        <w:pageBreakBefore w:val="0"/>
        <w:widowControl w:val="0"/>
        <w:kinsoku/>
        <w:wordWrap/>
        <w:overflowPunct/>
        <w:topLinePunct w:val="0"/>
        <w:autoSpaceDE/>
        <w:autoSpaceDN/>
        <w:bidi w:val="0"/>
        <w:adjustRightInd/>
        <w:snapToGrid/>
        <w:spacing w:line="360" w:lineRule="auto"/>
        <w:ind w:left="239" w:leftChars="114" w:firstLine="240" w:firstLineChars="100"/>
        <w:textAlignment w:val="auto"/>
        <w:rPr>
          <w:rFonts w:hint="eastAsia" w:asciiTheme="minorEastAsia" w:hAnsiTheme="minorEastAsia" w:eastAsiaTheme="minorEastAsia" w:cstheme="minorEastAsia"/>
          <w:b w:val="0"/>
          <w:bCs w:val="0"/>
          <w:kern w:val="0"/>
          <w:sz w:val="24"/>
          <w:szCs w:val="24"/>
          <w:lang w:val="en-US" w:eastAsia="zh-CN"/>
        </w:rPr>
      </w:pPr>
      <w:r>
        <w:rPr>
          <w:rFonts w:hint="eastAsia" w:asciiTheme="minorEastAsia" w:hAnsiTheme="minorEastAsia" w:eastAsiaTheme="minorEastAsia" w:cstheme="minorEastAsia"/>
          <w:b w:val="0"/>
          <w:bCs w:val="0"/>
          <w:kern w:val="0"/>
          <w:sz w:val="24"/>
          <w:szCs w:val="24"/>
          <w:lang w:val="en-US" w:eastAsia="zh-CN"/>
        </w:rPr>
        <w:t>3）科研数据的汇总分析、报表分析和对比分析，为领导科研决策提供数据支撑。</w:t>
      </w:r>
    </w:p>
    <w:p w14:paraId="39045C03">
      <w:pPr>
        <w:keepNext w:val="0"/>
        <w:keepLines w:val="0"/>
        <w:pageBreakBefore w:val="0"/>
        <w:widowControl w:val="0"/>
        <w:kinsoku/>
        <w:wordWrap/>
        <w:overflowPunct/>
        <w:topLinePunct w:val="0"/>
        <w:autoSpaceDE/>
        <w:autoSpaceDN/>
        <w:bidi w:val="0"/>
        <w:adjustRightInd/>
        <w:snapToGrid/>
        <w:spacing w:line="360" w:lineRule="auto"/>
        <w:ind w:left="239" w:leftChars="114" w:firstLine="240" w:firstLineChars="100"/>
        <w:textAlignment w:val="auto"/>
        <w:rPr>
          <w:rFonts w:hint="eastAsia" w:asciiTheme="minorEastAsia" w:hAnsiTheme="minorEastAsia" w:eastAsiaTheme="minorEastAsia" w:cstheme="minorEastAsia"/>
          <w:b w:val="0"/>
          <w:bCs w:val="0"/>
          <w:kern w:val="0"/>
          <w:sz w:val="24"/>
          <w:szCs w:val="24"/>
          <w:lang w:val="en-US" w:eastAsia="zh-CN"/>
        </w:rPr>
      </w:pPr>
      <w:r>
        <w:rPr>
          <w:rFonts w:hint="eastAsia" w:asciiTheme="minorEastAsia" w:hAnsiTheme="minorEastAsia" w:cstheme="minorEastAsia"/>
          <w:b w:val="0"/>
          <w:bCs w:val="0"/>
          <w:kern w:val="0"/>
          <w:sz w:val="24"/>
          <w:szCs w:val="24"/>
          <w:lang w:val="en-US" w:eastAsia="zh-CN"/>
        </w:rPr>
        <w:t>4）</w:t>
      </w:r>
      <w:r>
        <w:rPr>
          <w:rFonts w:hint="eastAsia" w:asciiTheme="minorEastAsia" w:hAnsiTheme="minorEastAsia" w:eastAsiaTheme="minorEastAsia" w:cstheme="minorEastAsia"/>
          <w:b w:val="0"/>
          <w:bCs w:val="0"/>
          <w:kern w:val="0"/>
          <w:sz w:val="24"/>
          <w:szCs w:val="24"/>
          <w:lang w:val="en-US" w:eastAsia="zh-CN"/>
        </w:rPr>
        <w:t>数据上报：实现、项目、论文、专利、奖项、著作等科技成果的上报。模板设置：自定义模板名称，模板描述，标题、表头、内容的字体大小、样式、颜色、边框等的自定义；根据要导出的数据自定义选择导出字段，拖拽排序以及字段组合导出等的设置</w:t>
      </w:r>
    </w:p>
    <w:p w14:paraId="608E01EB">
      <w:pPr>
        <w:keepNext w:val="0"/>
        <w:keepLines w:val="0"/>
        <w:pageBreakBefore w:val="0"/>
        <w:widowControl w:val="0"/>
        <w:kinsoku/>
        <w:wordWrap/>
        <w:overflowPunct/>
        <w:topLinePunct w:val="0"/>
        <w:autoSpaceDE/>
        <w:autoSpaceDN/>
        <w:bidi w:val="0"/>
        <w:adjustRightInd/>
        <w:snapToGrid/>
        <w:spacing w:line="360" w:lineRule="auto"/>
        <w:ind w:left="239" w:leftChars="114" w:firstLine="240" w:firstLineChars="100"/>
        <w:textAlignment w:val="auto"/>
        <w:rPr>
          <w:rFonts w:hint="eastAsia" w:asciiTheme="minorEastAsia" w:hAnsiTheme="minorEastAsia" w:eastAsiaTheme="minorEastAsia" w:cstheme="minorEastAsia"/>
          <w:b w:val="0"/>
          <w:bCs w:val="0"/>
          <w:kern w:val="0"/>
          <w:sz w:val="24"/>
          <w:szCs w:val="24"/>
          <w:lang w:val="en-US" w:eastAsia="zh-CN"/>
        </w:rPr>
      </w:pPr>
      <w:r>
        <w:rPr>
          <w:rFonts w:hint="eastAsia" w:asciiTheme="minorEastAsia" w:hAnsiTheme="minorEastAsia" w:cstheme="minorEastAsia"/>
          <w:b w:val="0"/>
          <w:bCs w:val="0"/>
          <w:kern w:val="0"/>
          <w:sz w:val="24"/>
          <w:szCs w:val="24"/>
          <w:lang w:val="en-US" w:eastAsia="zh-CN"/>
        </w:rPr>
        <w:t>5）</w:t>
      </w:r>
      <w:r>
        <w:rPr>
          <w:rFonts w:hint="eastAsia" w:asciiTheme="minorEastAsia" w:hAnsiTheme="minorEastAsia" w:eastAsiaTheme="minorEastAsia" w:cstheme="minorEastAsia"/>
          <w:b w:val="0"/>
          <w:bCs w:val="0"/>
          <w:kern w:val="0"/>
          <w:sz w:val="24"/>
          <w:szCs w:val="24"/>
          <w:lang w:val="en-US" w:eastAsia="zh-CN"/>
        </w:rPr>
        <w:t>数据驾驶舱：对各种科研成果的作者关系网、单位关系网、关键词云图，图形化统计表等</w:t>
      </w:r>
    </w:p>
    <w:p w14:paraId="54B0D038">
      <w:pPr>
        <w:keepNext w:val="0"/>
        <w:keepLines w:val="0"/>
        <w:pageBreakBefore w:val="0"/>
        <w:widowControl w:val="0"/>
        <w:kinsoku/>
        <w:wordWrap/>
        <w:overflowPunct/>
        <w:topLinePunct w:val="0"/>
        <w:autoSpaceDE/>
        <w:autoSpaceDN/>
        <w:bidi w:val="0"/>
        <w:adjustRightInd/>
        <w:snapToGrid/>
        <w:spacing w:line="360" w:lineRule="auto"/>
        <w:ind w:left="239" w:leftChars="114" w:firstLine="240" w:firstLineChars="100"/>
        <w:textAlignment w:val="auto"/>
        <w:rPr>
          <w:rFonts w:hint="eastAsia" w:asciiTheme="minorEastAsia" w:hAnsiTheme="minorEastAsia" w:eastAsiaTheme="minorEastAsia" w:cstheme="minorEastAsia"/>
          <w:b w:val="0"/>
          <w:bCs w:val="0"/>
          <w:kern w:val="0"/>
          <w:sz w:val="24"/>
          <w:szCs w:val="24"/>
          <w:lang w:val="en-US" w:eastAsia="zh-CN"/>
        </w:rPr>
      </w:pPr>
      <w:r>
        <w:rPr>
          <w:rFonts w:hint="eastAsia" w:asciiTheme="minorEastAsia" w:hAnsiTheme="minorEastAsia" w:cstheme="minorEastAsia"/>
          <w:b w:val="0"/>
          <w:bCs w:val="0"/>
          <w:kern w:val="0"/>
          <w:sz w:val="24"/>
          <w:szCs w:val="24"/>
          <w:lang w:val="en-US" w:eastAsia="zh-CN"/>
        </w:rPr>
        <w:t>6</w:t>
      </w:r>
      <w:r>
        <w:rPr>
          <w:rFonts w:hint="eastAsia" w:asciiTheme="minorEastAsia" w:hAnsiTheme="minorEastAsia" w:eastAsiaTheme="minorEastAsia" w:cstheme="minorEastAsia"/>
          <w:b w:val="0"/>
          <w:bCs w:val="0"/>
          <w:kern w:val="0"/>
          <w:sz w:val="24"/>
          <w:szCs w:val="24"/>
          <w:lang w:val="en-US" w:eastAsia="zh-CN"/>
        </w:rPr>
        <w:t>）学术主页管理、主页设置、主页分享、主页关注、留言以及邀请等，实现学术科研互助。</w:t>
      </w:r>
    </w:p>
    <w:p w14:paraId="7A352A2D">
      <w:pPr>
        <w:pStyle w:val="2"/>
        <w:pageBreakBefore w:val="0"/>
        <w:kinsoku/>
        <w:wordWrap/>
        <w:overflowPunct/>
        <w:topLinePunct w:val="0"/>
        <w:bidi w:val="0"/>
        <w:snapToGrid/>
        <w:spacing w:line="360" w:lineRule="auto"/>
        <w:textAlignment w:val="auto"/>
        <w:rPr>
          <w:rFonts w:hint="eastAsia" w:asciiTheme="minorEastAsia" w:hAnsiTheme="minorEastAsia" w:eastAsiaTheme="minorEastAsia" w:cstheme="minorEastAsia"/>
          <w:b/>
          <w:sz w:val="28"/>
          <w:szCs w:val="28"/>
          <w:lang w:val="en-US" w:eastAsia="zh-CN"/>
        </w:rPr>
      </w:pPr>
      <w:r>
        <w:rPr>
          <w:rFonts w:hint="eastAsia" w:asciiTheme="minorEastAsia" w:hAnsiTheme="minorEastAsia" w:eastAsiaTheme="minorEastAsia" w:cstheme="minorEastAsia"/>
          <w:b/>
          <w:sz w:val="28"/>
          <w:szCs w:val="28"/>
          <w:lang w:val="en-US" w:eastAsia="zh-CN"/>
        </w:rPr>
        <w:t>14、移动端科研</w:t>
      </w:r>
    </w:p>
    <w:p w14:paraId="398E2CA7">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239" w:leftChars="114" w:firstLine="240" w:firstLineChars="1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实现移动端查询显示当前用户所有待办审批事务，包括课题申报、学术评审、经费审批相关待办和科研工作台的数据查询功能。</w:t>
      </w:r>
    </w:p>
    <w:p w14:paraId="4104B1A9">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239" w:leftChars="114" w:firstLine="240" w:firstLineChars="100"/>
        <w:textAlignment w:val="auto"/>
        <w:rPr>
          <w:rFonts w:hint="default" w:ascii="宋体" w:hAnsi="宋体" w:eastAsia="宋体" w:cs="宋体"/>
          <w:sz w:val="24"/>
          <w:szCs w:val="24"/>
          <w:lang w:val="en-US" w:eastAsia="zh-CN"/>
        </w:rPr>
      </w:pPr>
      <w:r>
        <w:rPr>
          <w:rFonts w:hint="eastAsia" w:ascii="宋体" w:hAnsi="宋体" w:cs="宋体"/>
          <w:sz w:val="24"/>
          <w:szCs w:val="24"/>
          <w:lang w:val="en-US" w:eastAsia="zh-CN"/>
        </w:rPr>
        <w:t>实现移动端的项目、成果的填报、登记、论文认领、拍照识别等。</w:t>
      </w:r>
    </w:p>
    <w:p w14:paraId="55CC7AE3">
      <w:pPr>
        <w:pStyle w:val="2"/>
        <w:pageBreakBefore w:val="0"/>
        <w:kinsoku/>
        <w:wordWrap/>
        <w:overflowPunct/>
        <w:topLinePunct w:val="0"/>
        <w:bidi w:val="0"/>
        <w:snapToGrid/>
        <w:spacing w:line="360" w:lineRule="auto"/>
        <w:textAlignment w:val="auto"/>
        <w:rPr>
          <w:rFonts w:hint="eastAsia" w:asciiTheme="minorEastAsia" w:hAnsiTheme="minorEastAsia" w:eastAsiaTheme="minorEastAsia" w:cstheme="minorEastAsia"/>
          <w:b/>
          <w:sz w:val="28"/>
          <w:szCs w:val="28"/>
          <w:lang w:val="en-US" w:eastAsia="zh-CN"/>
        </w:rPr>
      </w:pPr>
      <w:r>
        <w:rPr>
          <w:rFonts w:hint="eastAsia" w:asciiTheme="minorEastAsia" w:hAnsiTheme="minorEastAsia" w:eastAsiaTheme="minorEastAsia" w:cstheme="minorEastAsia"/>
          <w:b/>
          <w:sz w:val="28"/>
          <w:szCs w:val="28"/>
          <w:lang w:val="en-US" w:eastAsia="zh-CN"/>
        </w:rPr>
        <w:t>15、系统管理</w:t>
      </w:r>
    </w:p>
    <w:p w14:paraId="44B17F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1）</w:t>
      </w:r>
      <w:r>
        <w:rPr>
          <w:rFonts w:hint="eastAsia"/>
          <w:sz w:val="24"/>
          <w:szCs w:val="24"/>
          <w:lang w:val="en-US" w:eastAsia="zh-CN"/>
        </w:rPr>
        <w:t xml:space="preserve"> </w:t>
      </w:r>
      <w:r>
        <w:rPr>
          <w:rFonts w:hint="eastAsia"/>
          <w:sz w:val="24"/>
          <w:szCs w:val="24"/>
        </w:rPr>
        <w:t>人员注册审批，增删改查，人员档案管理。</w:t>
      </w:r>
    </w:p>
    <w:p w14:paraId="6E3A16F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2）</w:t>
      </w:r>
      <w:r>
        <w:rPr>
          <w:rFonts w:hint="eastAsia"/>
          <w:sz w:val="24"/>
          <w:szCs w:val="24"/>
          <w:lang w:val="en-US" w:eastAsia="zh-CN"/>
        </w:rPr>
        <w:t xml:space="preserve"> </w:t>
      </w:r>
      <w:r>
        <w:rPr>
          <w:rFonts w:hint="eastAsia"/>
          <w:sz w:val="24"/>
          <w:szCs w:val="24"/>
        </w:rPr>
        <w:t>自定义分配人员各角色权限，每个角色都有自己的权限和功能菜单。</w:t>
      </w:r>
    </w:p>
    <w:p w14:paraId="0DF0F4CE">
      <w:pPr>
        <w:keepNext w:val="0"/>
        <w:keepLines w:val="0"/>
        <w:pageBreakBefore w:val="0"/>
        <w:widowControl w:val="0"/>
        <w:kinsoku/>
        <w:wordWrap/>
        <w:overflowPunct/>
        <w:topLinePunct w:val="0"/>
        <w:autoSpaceDE/>
        <w:autoSpaceDN/>
        <w:bidi w:val="0"/>
        <w:adjustRightInd/>
        <w:snapToGrid/>
        <w:spacing w:line="360" w:lineRule="auto"/>
        <w:ind w:left="479" w:leftChars="228" w:firstLine="0" w:firstLineChars="0"/>
        <w:textAlignment w:val="auto"/>
        <w:rPr>
          <w:rFonts w:hint="eastAsia"/>
          <w:sz w:val="24"/>
          <w:szCs w:val="24"/>
        </w:rPr>
      </w:pPr>
      <w:r>
        <w:rPr>
          <w:rFonts w:hint="eastAsia"/>
          <w:sz w:val="24"/>
          <w:szCs w:val="24"/>
          <w:lang w:val="en-US" w:eastAsia="zh-CN"/>
        </w:rPr>
        <w:t>3</w:t>
      </w:r>
      <w:r>
        <w:rPr>
          <w:rFonts w:hint="eastAsia"/>
          <w:sz w:val="24"/>
          <w:szCs w:val="24"/>
        </w:rPr>
        <w:t>）</w:t>
      </w:r>
      <w:r>
        <w:rPr>
          <w:rFonts w:hint="eastAsia"/>
          <w:sz w:val="24"/>
          <w:szCs w:val="24"/>
          <w:lang w:val="en-US" w:eastAsia="zh-CN"/>
        </w:rPr>
        <w:t xml:space="preserve"> </w:t>
      </w:r>
      <w:r>
        <w:rPr>
          <w:rFonts w:hint="eastAsia"/>
          <w:sz w:val="24"/>
          <w:szCs w:val="24"/>
        </w:rPr>
        <w:t>可进行菜单、功能模块、角色的自定义管理，菜单修改和添加子菜单，管理角色可自定义分配角色和管理开放系统功能模块以及权限的自定义分配。</w:t>
      </w:r>
    </w:p>
    <w:p w14:paraId="69FC8D1B">
      <w:pPr>
        <w:keepNext w:val="0"/>
        <w:keepLines w:val="0"/>
        <w:pageBreakBefore w:val="0"/>
        <w:widowControl w:val="0"/>
        <w:kinsoku/>
        <w:wordWrap/>
        <w:overflowPunct/>
        <w:topLinePunct w:val="0"/>
        <w:autoSpaceDE/>
        <w:autoSpaceDN/>
        <w:bidi w:val="0"/>
        <w:adjustRightInd/>
        <w:snapToGrid/>
        <w:spacing w:line="360" w:lineRule="auto"/>
        <w:ind w:left="479" w:leftChars="228" w:firstLine="0" w:firstLineChars="0"/>
        <w:textAlignment w:val="auto"/>
        <w:rPr>
          <w:rFonts w:hint="eastAsia"/>
          <w:sz w:val="24"/>
          <w:szCs w:val="24"/>
          <w:lang w:eastAsia="zh-CN"/>
        </w:rPr>
      </w:pPr>
      <w:r>
        <w:rPr>
          <w:rFonts w:hint="eastAsia"/>
          <w:sz w:val="24"/>
          <w:szCs w:val="24"/>
          <w:lang w:val="en-US" w:eastAsia="zh-CN"/>
        </w:rPr>
        <w:t>4</w:t>
      </w:r>
      <w:r>
        <w:rPr>
          <w:rFonts w:hint="eastAsia"/>
          <w:sz w:val="24"/>
          <w:szCs w:val="24"/>
        </w:rPr>
        <w:t>）</w:t>
      </w:r>
      <w:r>
        <w:rPr>
          <w:rFonts w:hint="eastAsia"/>
          <w:sz w:val="24"/>
          <w:szCs w:val="24"/>
          <w:lang w:val="en-US" w:eastAsia="zh-CN"/>
        </w:rPr>
        <w:t xml:space="preserve"> </w:t>
      </w:r>
      <w:r>
        <w:rPr>
          <w:rFonts w:hint="eastAsia"/>
          <w:sz w:val="24"/>
          <w:szCs w:val="24"/>
        </w:rPr>
        <w:t>字典的自定义管理，项目申报时间管理，影响因子奖励管理、杂志管理、学分管理、专家评审管理等</w:t>
      </w:r>
      <w:r>
        <w:rPr>
          <w:rFonts w:hint="eastAsia"/>
          <w:sz w:val="24"/>
          <w:szCs w:val="24"/>
          <w:lang w:eastAsia="zh-CN"/>
        </w:rPr>
        <w:t>。</w:t>
      </w:r>
    </w:p>
    <w:p w14:paraId="72BB8203">
      <w:pPr>
        <w:keepNext w:val="0"/>
        <w:keepLines w:val="0"/>
        <w:pageBreakBefore w:val="0"/>
        <w:widowControl w:val="0"/>
        <w:kinsoku/>
        <w:wordWrap/>
        <w:overflowPunct/>
        <w:topLinePunct w:val="0"/>
        <w:autoSpaceDE/>
        <w:autoSpaceDN/>
        <w:bidi w:val="0"/>
        <w:adjustRightInd/>
        <w:snapToGrid/>
        <w:spacing w:line="360" w:lineRule="auto"/>
        <w:ind w:left="479" w:leftChars="228" w:firstLine="0" w:firstLineChars="0"/>
        <w:textAlignment w:val="auto"/>
        <w:rPr>
          <w:rFonts w:hint="default" w:ascii="Times New Roman" w:hAnsi="Times New Roman" w:cs="Times New Roman"/>
          <w:sz w:val="24"/>
          <w:szCs w:val="24"/>
          <w:lang w:val="en-US" w:eastAsia="zh-CN"/>
        </w:rPr>
      </w:pPr>
      <w:r>
        <w:rPr>
          <w:rFonts w:hint="eastAsia"/>
          <w:sz w:val="24"/>
          <w:szCs w:val="24"/>
          <w:lang w:val="en-US" w:eastAsia="zh-CN"/>
        </w:rPr>
        <w:t xml:space="preserve">5） </w:t>
      </w:r>
      <w:r>
        <w:rPr>
          <w:rFonts w:hint="eastAsia" w:ascii="Times New Roman" w:hAnsi="Times New Roman" w:cs="Times New Roman"/>
          <w:sz w:val="24"/>
          <w:szCs w:val="24"/>
          <w:lang w:val="en-US" w:eastAsia="zh-CN"/>
        </w:rPr>
        <w:t>实现中期提醒、考核、奖励、预警、结题等的模板配置，关联全流程。</w:t>
      </w:r>
    </w:p>
    <w:p w14:paraId="3BBDD749">
      <w:pPr>
        <w:keepNext w:val="0"/>
        <w:keepLines w:val="0"/>
        <w:pageBreakBefore w:val="0"/>
        <w:widowControl w:val="0"/>
        <w:kinsoku/>
        <w:wordWrap/>
        <w:overflowPunct/>
        <w:topLinePunct w:val="0"/>
        <w:autoSpaceDE/>
        <w:autoSpaceDN/>
        <w:bidi w:val="0"/>
        <w:adjustRightInd/>
        <w:snapToGrid/>
        <w:spacing w:line="360" w:lineRule="auto"/>
        <w:ind w:left="479" w:leftChars="228" w:firstLine="0" w:firstLineChars="0"/>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6）支持对接人事系统</w:t>
      </w:r>
      <w:r>
        <w:rPr>
          <w:rFonts w:hint="eastAsia" w:cs="Times New Roman"/>
          <w:sz w:val="24"/>
          <w:szCs w:val="24"/>
          <w:lang w:val="en-US" w:eastAsia="zh-CN"/>
        </w:rPr>
        <w:t>、</w:t>
      </w:r>
      <w:r>
        <w:rPr>
          <w:rFonts w:hint="eastAsia" w:ascii="Times New Roman" w:hAnsi="Times New Roman" w:cs="Times New Roman"/>
          <w:sz w:val="24"/>
          <w:szCs w:val="24"/>
          <w:lang w:val="en-US" w:eastAsia="zh-CN"/>
        </w:rPr>
        <w:t>财务系统等，实现数据互联互通。</w:t>
      </w:r>
    </w:p>
    <w:p w14:paraId="02A804E3">
      <w:pPr>
        <w:pStyle w:val="2"/>
        <w:rPr>
          <w:color w:val="auto"/>
        </w:rPr>
      </w:pPr>
      <w:r>
        <w:rPr>
          <w:rFonts w:hint="eastAsia"/>
          <w:color w:val="auto"/>
          <w:lang w:val="en-US" w:eastAsia="zh-CN"/>
        </w:rPr>
        <w:t>三</w:t>
      </w:r>
      <w:r>
        <w:rPr>
          <w:color w:val="auto"/>
        </w:rPr>
        <w:t>、商务售后要求</w:t>
      </w:r>
    </w:p>
    <w:p w14:paraId="02D02952">
      <w:pPr>
        <w:ind w:firstLine="422"/>
        <w:rPr>
          <w:color w:val="auto"/>
        </w:rPr>
      </w:pPr>
      <w:r>
        <w:rPr>
          <w:rStyle w:val="14"/>
          <w:rFonts w:ascii="Arial" w:hAnsi="Arial" w:cs="Arial"/>
          <w:color w:val="auto"/>
        </w:rPr>
        <w:t>免费质保</w:t>
      </w:r>
      <w:r>
        <w:rPr>
          <w:color w:val="auto"/>
        </w:rPr>
        <w:t>：供应商提供</w:t>
      </w:r>
      <w:r>
        <w:rPr>
          <w:rStyle w:val="14"/>
          <w:rFonts w:ascii="Arial" w:hAnsi="Arial" w:cs="Arial"/>
          <w:b w:val="0"/>
          <w:color w:val="auto"/>
        </w:rPr>
        <w:t>1年免费基础技术保障服务</w:t>
      </w:r>
      <w:r>
        <w:rPr>
          <w:b/>
          <w:color w:val="auto"/>
        </w:rPr>
        <w:t>，</w:t>
      </w:r>
      <w:r>
        <w:rPr>
          <w:color w:val="auto"/>
        </w:rPr>
        <w:t>质保期内提供常态化远程技术支撑、故障排查、版本升级。</w:t>
      </w:r>
    </w:p>
    <w:p w14:paraId="06CDF2C1">
      <w:pPr>
        <w:ind w:firstLine="422"/>
        <w:rPr>
          <w:color w:val="auto"/>
        </w:rPr>
      </w:pPr>
      <w:r>
        <w:rPr>
          <w:rStyle w:val="14"/>
          <w:rFonts w:ascii="Arial" w:hAnsi="Arial" w:cs="Arial"/>
          <w:color w:val="auto"/>
        </w:rPr>
        <w:t>服务体系</w:t>
      </w:r>
      <w:r>
        <w:rPr>
          <w:color w:val="auto"/>
        </w:rPr>
        <w:t>：供应商须具备完善售后服务体系，</w:t>
      </w:r>
      <w:r>
        <w:rPr>
          <w:rFonts w:hint="eastAsia"/>
          <w:color w:val="auto"/>
        </w:rPr>
        <w:t>提供本地化服务。</w:t>
      </w:r>
    </w:p>
    <w:p w14:paraId="25E696EC">
      <w:pPr>
        <w:ind w:firstLine="422"/>
        <w:rPr>
          <w:color w:val="auto"/>
        </w:rPr>
      </w:pPr>
      <w:r>
        <w:rPr>
          <w:rStyle w:val="14"/>
          <w:rFonts w:ascii="Arial" w:hAnsi="Arial" w:cs="Arial"/>
          <w:color w:val="auto"/>
        </w:rPr>
        <w:t>响应标准</w:t>
      </w:r>
      <w:r>
        <w:rPr>
          <w:color w:val="auto"/>
        </w:rPr>
        <w:t>：提供</w:t>
      </w:r>
      <w:r>
        <w:rPr>
          <w:rStyle w:val="14"/>
          <w:rFonts w:ascii="Arial" w:hAnsi="Arial" w:cs="Arial"/>
          <w:b w:val="0"/>
          <w:color w:val="auto"/>
        </w:rPr>
        <w:t>7×8小时</w:t>
      </w:r>
      <w:r>
        <w:rPr>
          <w:color w:val="auto"/>
        </w:rPr>
        <w:t>远程咨询与线上技术支持；远程可解决问题优先远程处置；确需现场处置、系统合规升级的，按双方约定及时提供上门服务。</w:t>
      </w:r>
    </w:p>
    <w:p w14:paraId="1A38B286">
      <w:pPr>
        <w:pStyle w:val="2"/>
        <w:rPr>
          <w:color w:val="auto"/>
        </w:rPr>
      </w:pPr>
      <w:r>
        <w:rPr>
          <w:rFonts w:hint="eastAsia"/>
          <w:color w:val="auto"/>
          <w:lang w:val="en-US" w:eastAsia="zh-CN"/>
        </w:rPr>
        <w:t>四</w:t>
      </w:r>
      <w:r>
        <w:rPr>
          <w:color w:val="auto"/>
        </w:rPr>
        <w:t>、项目实施要求</w:t>
      </w:r>
    </w:p>
    <w:p w14:paraId="5E9C0C94">
      <w:pPr>
        <w:ind w:firstLine="422"/>
        <w:rPr>
          <w:color w:val="auto"/>
        </w:rPr>
      </w:pPr>
      <w:r>
        <w:rPr>
          <w:rStyle w:val="14"/>
          <w:rFonts w:ascii="Arial" w:hAnsi="Arial" w:cs="Arial"/>
          <w:color w:val="auto"/>
        </w:rPr>
        <w:t>实施周期</w:t>
      </w:r>
      <w:r>
        <w:rPr>
          <w:color w:val="auto"/>
        </w:rPr>
        <w:t>：按医院要求合理安排实施计划，确保按期上线运行。</w:t>
      </w:r>
    </w:p>
    <w:p w14:paraId="239B78E3">
      <w:pPr>
        <w:ind w:firstLine="422"/>
        <w:rPr>
          <w:color w:val="auto"/>
        </w:rPr>
      </w:pPr>
      <w:r>
        <w:rPr>
          <w:rStyle w:val="14"/>
          <w:rFonts w:ascii="Arial" w:hAnsi="Arial" w:cs="Arial"/>
          <w:color w:val="auto"/>
        </w:rPr>
        <w:t>交付成果</w:t>
      </w:r>
      <w:r>
        <w:rPr>
          <w:color w:val="auto"/>
        </w:rPr>
        <w:t>：含系统软件、部署文档、操作手册、培训材料、验收报告等。</w:t>
      </w:r>
    </w:p>
    <w:p w14:paraId="070D1580">
      <w:pPr>
        <w:pStyle w:val="2"/>
        <w:rPr>
          <w:color w:val="auto"/>
        </w:rPr>
      </w:pPr>
      <w:r>
        <w:rPr>
          <w:rFonts w:hint="eastAsia"/>
          <w:color w:val="auto"/>
          <w:lang w:val="en-US" w:eastAsia="zh-CN"/>
        </w:rPr>
        <w:t>五</w:t>
      </w:r>
      <w:r>
        <w:rPr>
          <w:color w:val="auto"/>
        </w:rPr>
        <w:t>、现场对接</w:t>
      </w:r>
    </w:p>
    <w:p w14:paraId="496E8E93">
      <w:pPr>
        <w:rPr>
          <w:color w:val="auto"/>
        </w:rPr>
      </w:pPr>
      <w:r>
        <w:rPr>
          <w:rFonts w:hint="eastAsia"/>
          <w:color w:val="auto"/>
        </w:rPr>
        <w:t>如需了解现场情况，联系电话：</w:t>
      </w:r>
      <w:r>
        <w:rPr>
          <w:rFonts w:hint="eastAsia"/>
          <w:color w:val="auto"/>
          <w:lang w:val="en-US" w:eastAsia="zh-CN"/>
        </w:rPr>
        <w:t>闵</w:t>
      </w:r>
      <w:r>
        <w:rPr>
          <w:rFonts w:hint="eastAsia"/>
          <w:color w:val="auto"/>
        </w:rPr>
        <w:t>老师</w:t>
      </w:r>
      <w:r>
        <w:rPr>
          <w:rFonts w:hint="eastAsia"/>
          <w:color w:val="auto"/>
          <w:lang w:val="en-US" w:eastAsia="zh-CN"/>
        </w:rPr>
        <w:t>13382768868</w:t>
      </w:r>
      <w:r>
        <w:rPr>
          <w:rFonts w:hint="eastAsia"/>
          <w:color w:val="auto"/>
        </w:rPr>
        <w:t>。</w:t>
      </w:r>
    </w:p>
    <w:p w14:paraId="428286F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sz w:val="24"/>
          <w:szCs w:val="24"/>
          <w:lang w:val="en-US" w:eastAsia="zh-CN"/>
        </w:rPr>
      </w:pPr>
    </w:p>
    <w:p w14:paraId="78CD8771">
      <w:pPr>
        <w:keepNext w:val="0"/>
        <w:keepLines w:val="0"/>
        <w:pageBreakBefore w:val="0"/>
        <w:widowControl w:val="0"/>
        <w:kinsoku/>
        <w:wordWrap/>
        <w:overflowPunct/>
        <w:topLinePunct w:val="0"/>
        <w:autoSpaceDE/>
        <w:autoSpaceDN/>
        <w:bidi w:val="0"/>
        <w:adjustRightInd/>
        <w:snapToGrid/>
        <w:spacing w:line="360" w:lineRule="auto"/>
        <w:ind w:left="479" w:leftChars="228" w:firstLine="0" w:firstLineChars="0"/>
        <w:textAlignment w:val="auto"/>
        <w:rPr>
          <w:rFonts w:hint="eastAsia" w:ascii="Times New Roman" w:hAnsi="Times New Roman" w:cs="Times New Roman"/>
          <w:sz w:val="24"/>
          <w:szCs w:val="24"/>
          <w:lang w:val="en-US" w:eastAsia="zh-CN"/>
        </w:rPr>
      </w:pPr>
    </w:p>
    <w:p w14:paraId="76FB475A">
      <w:pPr>
        <w:keepNext w:val="0"/>
        <w:keepLines w:val="0"/>
        <w:pageBreakBefore w:val="0"/>
        <w:widowControl w:val="0"/>
        <w:kinsoku/>
        <w:wordWrap/>
        <w:overflowPunct/>
        <w:topLinePunct w:val="0"/>
        <w:autoSpaceDE/>
        <w:autoSpaceDN/>
        <w:bidi w:val="0"/>
        <w:adjustRightInd/>
        <w:snapToGrid/>
        <w:spacing w:line="360" w:lineRule="auto"/>
        <w:ind w:left="479" w:leftChars="228" w:firstLine="0" w:firstLineChars="0"/>
        <w:textAlignment w:val="auto"/>
        <w:rPr>
          <w:rFonts w:hint="eastAsia" w:ascii="Times New Roman" w:hAnsi="Times New Roman" w:cs="Times New Roman"/>
          <w:sz w:val="24"/>
          <w:szCs w:val="24"/>
          <w:lang w:val="en-US" w:eastAsia="zh-CN"/>
        </w:rPr>
      </w:pPr>
    </w:p>
    <w:p w14:paraId="186AACD3">
      <w:pPr>
        <w:keepNext w:val="0"/>
        <w:keepLines w:val="0"/>
        <w:pageBreakBefore w:val="0"/>
        <w:widowControl w:val="0"/>
        <w:kinsoku/>
        <w:wordWrap/>
        <w:overflowPunct/>
        <w:topLinePunct w:val="0"/>
        <w:autoSpaceDE/>
        <w:autoSpaceDN/>
        <w:bidi w:val="0"/>
        <w:adjustRightInd/>
        <w:snapToGrid/>
        <w:spacing w:line="360" w:lineRule="auto"/>
        <w:ind w:left="479" w:leftChars="228" w:firstLine="0" w:firstLineChars="0"/>
        <w:textAlignment w:val="auto"/>
        <w:rPr>
          <w:rFonts w:hint="eastAsia" w:ascii="Times New Roman" w:hAnsi="Times New Roman" w:cs="Times New Roman"/>
          <w:sz w:val="24"/>
          <w:szCs w:val="24"/>
          <w:lang w:val="en-US" w:eastAsia="zh-CN"/>
        </w:rPr>
      </w:pPr>
    </w:p>
    <w:p w14:paraId="01BF3B98">
      <w:pPr>
        <w:pageBreakBefore w:val="0"/>
        <w:kinsoku/>
        <w:wordWrap/>
        <w:overflowPunct/>
        <w:topLinePunct w:val="0"/>
        <w:bidi w:val="0"/>
        <w:snapToGrid/>
        <w:spacing w:line="360" w:lineRule="auto"/>
        <w:textAlignment w:val="auto"/>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BC9CD">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DB7932">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2DB7932">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AD091">
    <w:pPr>
      <w:pStyle w:val="8"/>
      <w:pBdr>
        <w:bottom w:val="single" w:color="auto" w:sz="4"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0206D3"/>
    <w:multiLevelType w:val="singleLevel"/>
    <w:tmpl w:val="830206D3"/>
    <w:lvl w:ilvl="0" w:tentative="0">
      <w:start w:val="1"/>
      <w:numFmt w:val="decimal"/>
      <w:suff w:val="nothing"/>
      <w:lvlText w:val="%1）"/>
      <w:lvlJc w:val="left"/>
    </w:lvl>
  </w:abstractNum>
  <w:abstractNum w:abstractNumId="1">
    <w:nsid w:val="E4FD767C"/>
    <w:multiLevelType w:val="multilevel"/>
    <w:tmpl w:val="E4FD767C"/>
    <w:lvl w:ilvl="0" w:tentative="0">
      <w:start w:val="1"/>
      <w:numFmt w:val="chineseCounting"/>
      <w:suff w:val="nothing"/>
      <w:lvlText w:val="第%1章 "/>
      <w:lvlJc w:val="left"/>
      <w:pPr>
        <w:ind w:left="432" w:hanging="432"/>
      </w:pPr>
      <w:rPr>
        <w:rFonts w:hint="eastAsia"/>
      </w:rPr>
    </w:lvl>
    <w:lvl w:ilvl="1" w:tentative="0">
      <w:start w:val="1"/>
      <w:numFmt w:val="decimal"/>
      <w:isLgl/>
      <w:lvlText w:val="%1.%2."/>
      <w:lvlJc w:val="left"/>
      <w:pPr>
        <w:ind w:left="575" w:hanging="575"/>
      </w:pPr>
      <w:rPr>
        <w:rFonts w:hint="eastAsia"/>
      </w:rPr>
    </w:lvl>
    <w:lvl w:ilvl="2" w:tentative="0">
      <w:start w:val="1"/>
      <w:numFmt w:val="decimal"/>
      <w:isLgl/>
      <w:lvlText w:val="%1.%2.%3."/>
      <w:lvlJc w:val="left"/>
      <w:pPr>
        <w:ind w:left="720" w:hanging="720"/>
      </w:pPr>
      <w:rPr>
        <w:rFonts w:hint="eastAsia"/>
      </w:rPr>
    </w:lvl>
    <w:lvl w:ilvl="3" w:tentative="0">
      <w:start w:val="1"/>
      <w:numFmt w:val="decimal"/>
      <w:pStyle w:val="5"/>
      <w:isLgl/>
      <w:lvlText w:val="%1.%2.%3.%4."/>
      <w:lvlJc w:val="left"/>
      <w:pPr>
        <w:ind w:left="864" w:hanging="864"/>
      </w:pPr>
      <w:rPr>
        <w:rFonts w:hint="eastAsia"/>
      </w:rPr>
    </w:lvl>
    <w:lvl w:ilvl="4" w:tentative="0">
      <w:start w:val="1"/>
      <w:numFmt w:val="decimal"/>
      <w:isLgl/>
      <w:lvlText w:val="%1.%2.%3.%4.%5."/>
      <w:lvlJc w:val="left"/>
      <w:pPr>
        <w:ind w:left="1008"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6A3A56"/>
    <w:rsid w:val="068502B7"/>
    <w:rsid w:val="0844423C"/>
    <w:rsid w:val="0EED198A"/>
    <w:rsid w:val="2C593449"/>
    <w:rsid w:val="3AE00C23"/>
    <w:rsid w:val="405A445E"/>
    <w:rsid w:val="45A01C4B"/>
    <w:rsid w:val="515D2B67"/>
    <w:rsid w:val="516A3A56"/>
    <w:rsid w:val="68B71D12"/>
    <w:rsid w:val="723C353B"/>
    <w:rsid w:val="74674908"/>
    <w:rsid w:val="7C7F03E0"/>
    <w:rsid w:val="7F7007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16"/>
    <w:qFormat/>
    <w:uiPriority w:val="0"/>
    <w:pPr>
      <w:keepNext/>
      <w:keepLines/>
      <w:spacing w:before="260" w:after="260" w:line="415" w:lineRule="auto"/>
      <w:outlineLvl w:val="2"/>
    </w:pPr>
    <w:rPr>
      <w:b/>
      <w:bCs/>
      <w:sz w:val="32"/>
      <w:szCs w:val="32"/>
    </w:rPr>
  </w:style>
  <w:style w:type="paragraph" w:styleId="5">
    <w:name w:val="heading 4"/>
    <w:basedOn w:val="1"/>
    <w:next w:val="1"/>
    <w:unhideWhenUsed/>
    <w:qFormat/>
    <w:uiPriority w:val="0"/>
    <w:pPr>
      <w:keepNext/>
      <w:keepLines/>
      <w:numPr>
        <w:ilvl w:val="3"/>
        <w:numId w:val="1"/>
      </w:numPr>
      <w:spacing w:before="280" w:after="290" w:line="372" w:lineRule="auto"/>
      <w:outlineLvl w:val="3"/>
    </w:pPr>
    <w:rPr>
      <w:rFonts w:ascii="Arial" w:hAnsi="Arial" w:eastAsia="黑体"/>
      <w:b/>
      <w:sz w:val="28"/>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6">
    <w:name w:val="toc 3"/>
    <w:basedOn w:val="1"/>
    <w:next w:val="1"/>
    <w:qFormat/>
    <w:uiPriority w:val="0"/>
    <w:pPr>
      <w:ind w:left="840" w:leftChars="4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style>
  <w:style w:type="paragraph" w:styleId="10">
    <w:name w:val="toc 2"/>
    <w:basedOn w:val="1"/>
    <w:next w:val="1"/>
    <w:qFormat/>
    <w:uiPriority w:val="0"/>
    <w:pPr>
      <w:ind w:left="420" w:left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bCs/>
    </w:rPr>
  </w:style>
  <w:style w:type="paragraph" w:styleId="15">
    <w:name w:val="List Paragraph"/>
    <w:basedOn w:val="1"/>
    <w:qFormat/>
    <w:uiPriority w:val="34"/>
    <w:pPr>
      <w:ind w:firstLine="420" w:firstLineChars="200"/>
    </w:pPr>
  </w:style>
  <w:style w:type="character" w:customStyle="1" w:styleId="16">
    <w:name w:val="标题 3 Char"/>
    <w:link w:val="4"/>
    <w:qFormat/>
    <w:uiPriority w:val="0"/>
    <w:rPr>
      <w:b/>
      <w:bCs/>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6107</Words>
  <Characters>6231</Characters>
  <Lines>0</Lines>
  <Paragraphs>0</Paragraphs>
  <TotalTime>4</TotalTime>
  <ScaleCrop>false</ScaleCrop>
  <LinksUpToDate>false</LinksUpToDate>
  <CharactersWithSpaces>6269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2026-03-18T08:02:00Z</dcterms:created>
  <dc:creator>童彪</dc:creator>
  <cp:lastModifiedBy>rongrong</cp:lastModifiedBy>
  <dcterms:modified xsi:type="dcterms:W3CDTF">2026-04-10T01:32:56Z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782B4E35821C4AB2BE1570205D83CBF0_13</vt:lpwstr>
  </property>
  <property fmtid="{D5CDD505-2E9C-101B-9397-08002B2CF9AE}" pid="4" name="KSOTemplateDocerSaveRecord">
    <vt:lpwstr>eyJoZGlkIjoiYTEzMTZkZGIxZjA1MWMzMjExNzRiZjdkODUzMmU4NDAiLCJ1c2VySWQiOiIyNTA4MDQ2NTUifQ==</vt:lpwstr>
  </property>
</Properties>
</file>